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3002"/>
        <w:gridCol w:w="3767"/>
      </w:tblGrid>
      <w:tr w:rsidR="00FA46B2" w:rsidTr="00124A6E">
        <w:tc>
          <w:tcPr>
            <w:tcW w:w="4834" w:type="dxa"/>
          </w:tcPr>
          <w:p w:rsidR="00FA46B2" w:rsidRDefault="00FA46B2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97" w:type="dxa"/>
          </w:tcPr>
          <w:p w:rsidR="00FA46B2" w:rsidRDefault="00FA46B2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FA46B2" w:rsidRDefault="00FA46B2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A46B2" w:rsidRDefault="00FA46B2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FA46B2" w:rsidRDefault="00FA46B2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FA46B2" w:rsidRDefault="00FA46B2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FA46B2" w:rsidRPr="002F35DA" w:rsidRDefault="00FA46B2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FA46B2" w:rsidRDefault="00FA46B2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176" w:rsidRDefault="00D35176" w:rsidP="007632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DF2" w:rsidRDefault="007C0DF2" w:rsidP="00D87A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F2">
        <w:rPr>
          <w:rFonts w:ascii="Times New Roman" w:hAnsi="Times New Roman" w:cs="Times New Roman"/>
          <w:b/>
          <w:sz w:val="28"/>
          <w:szCs w:val="28"/>
        </w:rPr>
        <w:t>Информация о реализованных в 2016–2021 годах мероприятиях в городах-курортах Кисловодске и Пятигорске с учетом их отраслевой направленности и достигнутых эффектах</w:t>
      </w:r>
    </w:p>
    <w:p w:rsidR="007C0DF2" w:rsidRPr="007C0DF2" w:rsidRDefault="007C0DF2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05051" w:rsidRDefault="0000505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Мероприятия, направленные на </w:t>
      </w:r>
      <w:r w:rsidRPr="00722C44">
        <w:rPr>
          <w:rFonts w:ascii="Times New Roman" w:hAnsi="Times New Roman" w:cs="Times New Roman"/>
          <w:i/>
          <w:sz w:val="28"/>
          <w:szCs w:val="28"/>
        </w:rPr>
        <w:t>сохранение и развитие объектов, представляющих историко-культурную ценность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Всего в городе-курорте Кисловодске насчитывается 350 исторических и архитектурных памятников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D35176">
        <w:rPr>
          <w:rFonts w:ascii="Times New Roman" w:hAnsi="Times New Roman" w:cs="Times New Roman"/>
          <w:sz w:val="28"/>
          <w:szCs w:val="28"/>
        </w:rPr>
        <w:t xml:space="preserve">, история которых насчитывает более двух столетий. В рамках перечня мероприятий </w:t>
      </w:r>
      <w:r w:rsidRPr="00005051">
        <w:rPr>
          <w:rFonts w:ascii="Times New Roman" w:hAnsi="Times New Roman" w:cs="Times New Roman"/>
          <w:sz w:val="28"/>
          <w:szCs w:val="28"/>
        </w:rPr>
        <w:t>реализовано шесть мероприятий, направленных на сохранение и развитие объектов, представляющих историко-культурную ценность. В частности проведены работы по</w:t>
      </w:r>
      <w:r w:rsidRPr="00D35176">
        <w:rPr>
          <w:rFonts w:ascii="Times New Roman" w:hAnsi="Times New Roman" w:cs="Times New Roman"/>
          <w:sz w:val="28"/>
          <w:szCs w:val="28"/>
        </w:rPr>
        <w:t xml:space="preserve"> сохранению объектов культурного наследия федерального значения «Нарзанная галерея» 1848 год, «Северо-Кавказская государственная филармония им. В.И.Сафонова» (далее – филармония), «Комплекс Главных нарзанных ванн», 1901 год, «Дача Шаляпина Федора Ивановича, на которой он отдыхал с 1897 по 1917 гг.»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Кроме того, осуществлен капитальный ремонт помещений фондохранилищ и благоустройство территории Кисловодского историко-краеведческого музея «Крепость» и разработана научно-проектная документация для завершения ремонта и реставрации объекта «Дом Ярошенко Николая Александровича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котором он жил в 1892–1898 гг.».</w:t>
      </w:r>
    </w:p>
    <w:p w:rsidR="003B28C1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Всего на указанные работы в 2016–2021 годах направлено 331,1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рублей, из них за счет средств федерального бюджета – 328,9 млн рублей. </w:t>
      </w:r>
    </w:p>
    <w:p w:rsidR="00E6644D" w:rsidRDefault="00E6644D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DE4AFC">
        <w:rPr>
          <w:rFonts w:ascii="Times New Roman" w:hAnsi="Times New Roman" w:cs="Times New Roman"/>
          <w:sz w:val="28"/>
          <w:szCs w:val="28"/>
        </w:rPr>
        <w:t xml:space="preserve"> по проведению ремонтно-реставрационных работ объекта филармонии «Музыкальной раковины» осуществлены в 2018 году с </w:t>
      </w:r>
      <w:r w:rsidR="00DE4AFC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привлечением внебюджетных средств. В 2019 году на разработку проектной документации (0,8 </w:t>
      </w:r>
      <w:proofErr w:type="gramStart"/>
      <w:r w:rsidR="00DE4AF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E4AFC">
        <w:rPr>
          <w:rFonts w:ascii="Times New Roman" w:hAnsi="Times New Roman" w:cs="Times New Roman"/>
          <w:sz w:val="28"/>
          <w:szCs w:val="28"/>
        </w:rPr>
        <w:t xml:space="preserve"> рублей) и реставрацию объектов культурного наследия «Северный пешеходный мост, 1895 г.» и «Южный пешеходный мост, 1909 г.» ФГБУК «Северо-Кавказская государственная филармония им. В,И.Сафонова» выделена субсидия на иные цели в объеме 3,6 млн рублей. Работы выполнены в полном объеме, объекты приведены в надлежащее техническое состояние и эксплуатируются.</w:t>
      </w:r>
    </w:p>
    <w:p w:rsidR="003B28C1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 2021 году завершена разработка научно-проектной документации на реставрационные работы основного здания филармонии стоимостью 116,8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D35176">
        <w:rPr>
          <w:rFonts w:ascii="Times New Roman" w:hAnsi="Times New Roman" w:cs="Times New Roman"/>
          <w:sz w:val="28"/>
          <w:szCs w:val="28"/>
        </w:rPr>
        <w:t xml:space="preserve">. Общая стоимость проекта оценивается в 4,7 млрд рублей. </w:t>
      </w:r>
    </w:p>
    <w:p w:rsidR="00005051" w:rsidRDefault="00005051" w:rsidP="00005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Мероприятия по благоустройству курорта</w:t>
      </w:r>
      <w:r w:rsidR="00814B14">
        <w:rPr>
          <w:rFonts w:ascii="Times New Roman" w:hAnsi="Times New Roman" w:cs="Times New Roman"/>
          <w:i/>
          <w:sz w:val="28"/>
          <w:szCs w:val="28"/>
        </w:rPr>
        <w:t xml:space="preserve"> и развитию инфраструктуры массового отдыха</w:t>
      </w:r>
    </w:p>
    <w:p w:rsidR="003B28C1" w:rsidRPr="00D35176" w:rsidRDefault="00814B14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завершена </w:t>
      </w:r>
      <w:r w:rsidR="003B28C1" w:rsidRPr="00D35176">
        <w:rPr>
          <w:rFonts w:ascii="Times New Roman" w:hAnsi="Times New Roman" w:cs="Times New Roman"/>
          <w:sz w:val="28"/>
          <w:szCs w:val="28"/>
        </w:rPr>
        <w:t>реконстру</w:t>
      </w:r>
      <w:r>
        <w:rPr>
          <w:rFonts w:ascii="Times New Roman" w:hAnsi="Times New Roman" w:cs="Times New Roman"/>
          <w:sz w:val="28"/>
          <w:szCs w:val="28"/>
        </w:rPr>
        <w:t>кция</w:t>
      </w:r>
      <w:r w:rsidR="003B28C1" w:rsidRPr="00D35176">
        <w:rPr>
          <w:rFonts w:ascii="Times New Roman" w:hAnsi="Times New Roman" w:cs="Times New Roman"/>
          <w:sz w:val="28"/>
          <w:szCs w:val="28"/>
        </w:rPr>
        <w:t xml:space="preserve"> проспект Ленина</w:t>
      </w:r>
      <w:r w:rsidR="003B28C1"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3B28C1" w:rsidRPr="00D35176">
        <w:rPr>
          <w:rFonts w:ascii="Times New Roman" w:hAnsi="Times New Roman" w:cs="Times New Roman"/>
          <w:sz w:val="28"/>
          <w:szCs w:val="28"/>
        </w:rPr>
        <w:t>, ставш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B28C1" w:rsidRPr="00D35176">
        <w:rPr>
          <w:rFonts w:ascii="Times New Roman" w:hAnsi="Times New Roman" w:cs="Times New Roman"/>
          <w:sz w:val="28"/>
          <w:szCs w:val="28"/>
        </w:rPr>
        <w:t xml:space="preserve"> новой прогулочн</w:t>
      </w:r>
      <w:r w:rsidR="004F4754">
        <w:rPr>
          <w:rFonts w:ascii="Times New Roman" w:hAnsi="Times New Roman" w:cs="Times New Roman"/>
          <w:sz w:val="28"/>
          <w:szCs w:val="28"/>
        </w:rPr>
        <w:t>ой зоной европейских стандартов. Кроме того,</w:t>
      </w:r>
      <w:r w:rsidR="003B28C1" w:rsidRPr="00D35176">
        <w:rPr>
          <w:rFonts w:ascii="Times New Roman" w:hAnsi="Times New Roman" w:cs="Times New Roman"/>
          <w:sz w:val="28"/>
          <w:szCs w:val="28"/>
        </w:rPr>
        <w:t xml:space="preserve"> благоустроен пешеходный бульвар по проспекту Дзержинского, скверы и пешеходные зоны (в том числе за счет средств курортного сбора).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На мероприятия по благоустройству в 2016 – 2021 годах в рамках перечня </w:t>
      </w:r>
      <w:r w:rsidR="00D87AD2">
        <w:rPr>
          <w:rFonts w:ascii="Times New Roman" w:hAnsi="Times New Roman" w:cs="Times New Roman"/>
          <w:sz w:val="28"/>
          <w:szCs w:val="28"/>
        </w:rPr>
        <w:t xml:space="preserve">направлено 1 379,9 </w:t>
      </w:r>
      <w:proofErr w:type="gramStart"/>
      <w:r w:rsidR="00D87AD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D87AD2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D35176">
        <w:rPr>
          <w:rFonts w:ascii="Times New Roman" w:hAnsi="Times New Roman" w:cs="Times New Roman"/>
          <w:sz w:val="28"/>
          <w:szCs w:val="28"/>
        </w:rPr>
        <w:t>с учетом средств от курортного сбора), из них за счет средств федерального бюджета –1 082,1млн рублей.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За счет реставрации фасадов исторических зданий, реконструкции значимых объектов культурного наследия, работам по благоустройству и ремонту улиц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D35176">
        <w:rPr>
          <w:rFonts w:ascii="Times New Roman" w:hAnsi="Times New Roman" w:cs="Times New Roman"/>
          <w:sz w:val="28"/>
          <w:szCs w:val="28"/>
        </w:rPr>
        <w:t xml:space="preserve"> за пять лет существенно обновлен исторический центр Кисловодска.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Все мероприятия, направленных на сохранение объектов, представляющих историко-культурную ценность, и благоустройство </w:t>
      </w:r>
      <w:r w:rsidRPr="00D35176">
        <w:rPr>
          <w:rFonts w:ascii="Times New Roman" w:hAnsi="Times New Roman" w:cs="Times New Roman"/>
          <w:sz w:val="28"/>
          <w:szCs w:val="28"/>
        </w:rPr>
        <w:lastRenderedPageBreak/>
        <w:t>реализованы в установленные сроки, запланированные показатели результативности исп</w:t>
      </w:r>
      <w:r w:rsidR="00DC43DA">
        <w:rPr>
          <w:rFonts w:ascii="Times New Roman" w:hAnsi="Times New Roman" w:cs="Times New Roman"/>
          <w:sz w:val="28"/>
          <w:szCs w:val="28"/>
        </w:rPr>
        <w:t>ользования субсидии достигнуты</w:t>
      </w:r>
      <w:r w:rsidRPr="00D35176">
        <w:rPr>
          <w:rFonts w:ascii="Times New Roman" w:hAnsi="Times New Roman" w:cs="Times New Roman"/>
          <w:sz w:val="28"/>
          <w:szCs w:val="28"/>
        </w:rPr>
        <w:t>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Одним из излюбленных мест отдыха горожан было Старое озеро, расположенное на участках общей площадью более 30 га рядом с территорией парка имени Ленинского комсомола. Из-за многократно превышающего допустимые нормы загрязнения в 2003 году воду в озере спустили и с тех пор оно не функционирует.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В рамках перечня мероприятий предусмотрена реконструкция гидротехнических сооружений на р. Аликоновка (Старое озеро), за счет которой планировалось восстановление искусственного водного объекта, а концепцией дальнейшего благоустройства объекта в перспективе на прилегающей к озеру территории планировалось оборудование летней концертной площадки, спортивных площадок для командных игр, организация парка активного отдыха. Реализация данного проекта позволит создать культурно-досуговую точку притяжения не только для жителей Кисловодска, но и гостей региона КМВ, может дать импульс саморазвивающемуся бизнесу.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Согласно перечню мероприятий на реконструкцию гидротехнических сооружений (мощность – 13,5 гектар) в 2020–2021 годах предусмотрено </w:t>
      </w:r>
      <w:r w:rsidRPr="00D35176">
        <w:rPr>
          <w:rFonts w:ascii="Times New Roman" w:hAnsi="Times New Roman" w:cs="Times New Roman"/>
          <w:sz w:val="28"/>
          <w:szCs w:val="28"/>
        </w:rPr>
        <w:br/>
        <w:t xml:space="preserve">443,3 млн. рублей. Фактически профинансированы работы на сумму 402,3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рублей, из них за счет средств федерального бюджета – 378,2 млн рублей. По итогам 2021 года неизрасходованные объемы бюджетных средств составили 29,6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 установленные перечнем мероприятий и соглашением о предоставлении субсидии из федерального бюджета объект не сдан. На </w:t>
      </w:r>
      <w:r w:rsidRPr="00D35176">
        <w:rPr>
          <w:rFonts w:ascii="Times New Roman" w:hAnsi="Times New Roman" w:cs="Times New Roman"/>
          <w:sz w:val="28"/>
          <w:szCs w:val="28"/>
        </w:rPr>
        <w:br/>
        <w:t xml:space="preserve">1 января 2022 года и 1 июля 2022 года общая готовность объекта составляла </w:t>
      </w:r>
      <w:r w:rsidRPr="00D35176">
        <w:rPr>
          <w:rFonts w:ascii="Times New Roman" w:hAnsi="Times New Roman" w:cs="Times New Roman"/>
          <w:sz w:val="28"/>
          <w:szCs w:val="28"/>
        </w:rPr>
        <w:br/>
        <w:t>93 % (стадия пуско-наладочных мероприятий).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Причиной нарушения сроков является нарушение подрядной организацией обязательств по контракту, в том числе в связи с удорожанием </w:t>
      </w:r>
      <w:r w:rsidRPr="00D35176">
        <w:rPr>
          <w:rFonts w:ascii="Times New Roman" w:hAnsi="Times New Roman" w:cs="Times New Roman"/>
          <w:sz w:val="28"/>
          <w:szCs w:val="28"/>
        </w:rPr>
        <w:lastRenderedPageBreak/>
        <w:t>строительных материалов. В настоящее время ведутся работы по расторжению контракта с подрядчиком.</w:t>
      </w:r>
    </w:p>
    <w:p w:rsidR="004F4754" w:rsidRPr="004F4754" w:rsidRDefault="004F4754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Мероприятия, направленные на обеспечение</w:t>
      </w:r>
      <w:r w:rsidR="003B28C1" w:rsidRPr="004F4754">
        <w:rPr>
          <w:rFonts w:ascii="Times New Roman" w:hAnsi="Times New Roman" w:cs="Times New Roman"/>
          <w:i/>
          <w:sz w:val="28"/>
          <w:szCs w:val="28"/>
        </w:rPr>
        <w:t xml:space="preserve"> безопасности среды жизнедеятельности и общественного порядка в городе-курорте Кисловодске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F4754">
        <w:rPr>
          <w:rFonts w:ascii="Times New Roman" w:hAnsi="Times New Roman" w:cs="Times New Roman"/>
          <w:i/>
          <w:sz w:val="28"/>
          <w:szCs w:val="28"/>
        </w:rPr>
        <w:t xml:space="preserve"> противопаводковые мероприятия</w:t>
      </w:r>
    </w:p>
    <w:p w:rsidR="003B28C1" w:rsidRDefault="004F4754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28C1" w:rsidRPr="00D35176">
        <w:rPr>
          <w:rFonts w:ascii="Times New Roman" w:hAnsi="Times New Roman" w:cs="Times New Roman"/>
          <w:sz w:val="28"/>
          <w:szCs w:val="28"/>
        </w:rPr>
        <w:t xml:space="preserve"> рамках перечня мероприятия реализованы в 2018–2019 годах</w:t>
      </w:r>
      <w:r w:rsidR="003B28C1"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3B28C1" w:rsidRPr="00D35176">
        <w:rPr>
          <w:rFonts w:ascii="Times New Roman" w:hAnsi="Times New Roman" w:cs="Times New Roman"/>
          <w:sz w:val="28"/>
          <w:szCs w:val="28"/>
        </w:rPr>
        <w:t xml:space="preserve"> два мероприятия, связанные с созданием единой дежурно-диспетчерской службы (далее – ЕДДС) города-курорта Кисловодска и внедрением системы «Безопасный город». Всего на реализацию мероприятий направлено из краевого бюджета и бюджета города-курорта Кисловодска направлено </w:t>
      </w:r>
      <w:r>
        <w:rPr>
          <w:rFonts w:ascii="Times New Roman" w:hAnsi="Times New Roman" w:cs="Times New Roman"/>
          <w:sz w:val="28"/>
          <w:szCs w:val="28"/>
        </w:rPr>
        <w:br/>
      </w:r>
      <w:r w:rsidR="003B28C1" w:rsidRPr="00D35176">
        <w:rPr>
          <w:rFonts w:ascii="Times New Roman" w:hAnsi="Times New Roman" w:cs="Times New Roman"/>
          <w:sz w:val="28"/>
          <w:szCs w:val="28"/>
        </w:rPr>
        <w:t xml:space="preserve">501,6 млн. рублей. Средства направлены на ремонт здания для размещения АПК «Безопасный город», приобретение мини АТС, метеостанции, программного оборудования для пункта управления ЕДДС, камер видеонаблюдения, арочных металлодетекторов, мобильных металлических конструкций для периметрального ограждения в местах скопления </w:t>
      </w:r>
      <w:r>
        <w:rPr>
          <w:rFonts w:ascii="Times New Roman" w:hAnsi="Times New Roman" w:cs="Times New Roman"/>
          <w:sz w:val="28"/>
          <w:szCs w:val="28"/>
        </w:rPr>
        <w:t>граждан и другого оборудования.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Ставропольский край входит в пятерку наиболее паводкоопасных регионов Российской Федерации. Особенно разрушительные последствия паводков зафиксированы на реках Подкумок</w:t>
      </w:r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D35176">
        <w:rPr>
          <w:rFonts w:ascii="Times New Roman" w:hAnsi="Times New Roman" w:cs="Times New Roman"/>
          <w:sz w:val="28"/>
          <w:szCs w:val="28"/>
        </w:rPr>
        <w:t xml:space="preserve"> и Большой Ессентучек. В </w:t>
      </w:r>
      <w:r w:rsidRPr="00D35176">
        <w:rPr>
          <w:rFonts w:ascii="Times New Roman" w:hAnsi="Times New Roman" w:cs="Times New Roman"/>
          <w:sz w:val="28"/>
          <w:szCs w:val="28"/>
        </w:rPr>
        <w:br/>
        <w:t>2017 году на основании данных администрации города-курорта Кисловодска Росводресурсами уточнены зоны затопления, подтопления на территории города-курорта. На 2022 год общая площадь, подверженная подтоплению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D35176">
        <w:rPr>
          <w:rFonts w:ascii="Times New Roman" w:hAnsi="Times New Roman" w:cs="Times New Roman"/>
          <w:sz w:val="28"/>
          <w:szCs w:val="28"/>
        </w:rPr>
        <w:t xml:space="preserve"> составляет 36,5 км</w:t>
      </w:r>
      <w:proofErr w:type="gramStart"/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>, в зону возможного подтопления попадает 2,6 тыс. человек проживающих в 327 жилых домах.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Во избежание паводковых катастроф в 2017 –2019 годах в рамках перечня мероприятий произведена расчистка русел рек Ольховка в границах </w:t>
      </w:r>
      <w:r w:rsidRPr="00D35176">
        <w:rPr>
          <w:rFonts w:ascii="Times New Roman" w:hAnsi="Times New Roman" w:cs="Times New Roman"/>
          <w:sz w:val="28"/>
          <w:szCs w:val="28"/>
        </w:rPr>
        <w:lastRenderedPageBreak/>
        <w:t>города-курорта Кисловодска и р. Эшкакон (с очисткой береговой зоны) на территории Карачаево-Черкесской Республики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D35176">
        <w:rPr>
          <w:rFonts w:ascii="Times New Roman" w:hAnsi="Times New Roman" w:cs="Times New Roman"/>
          <w:sz w:val="28"/>
          <w:szCs w:val="28"/>
        </w:rPr>
        <w:t xml:space="preserve">, а также осуществлены работы по берегоукреплению р. Подкумок в границах города курорта Кисловодска протяженностью более двух километров. В 2017–2019 годах на указанные цели направлено 330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рублей, из них субсидии из федерального бюджета –297 млн рублей.</w:t>
      </w:r>
    </w:p>
    <w:p w:rsidR="003B28C1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Объекты введены в установленные в соглашениях о предоставлении субсидии сроки и соответствуют плановым характеристикам.</w:t>
      </w:r>
    </w:p>
    <w:p w:rsidR="004F4754" w:rsidRPr="004F4754" w:rsidRDefault="004F4754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754">
        <w:rPr>
          <w:rFonts w:ascii="Times New Roman" w:hAnsi="Times New Roman" w:cs="Times New Roman"/>
          <w:i/>
          <w:sz w:val="28"/>
          <w:szCs w:val="28"/>
        </w:rPr>
        <w:t>Мероприятия по развитию системы образования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Особое место в подпрограмме и перечне отводится мероприятиям, направленным на обеспечение доступности качественного общего и дошкольного образования в соответствии с федеральными государственными образовательными стандартами.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Система образования города-курорта Кисловодска включает в себя 38 дошкольных образовательных учреждений</w:t>
      </w:r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D35176">
        <w:rPr>
          <w:rFonts w:ascii="Times New Roman" w:hAnsi="Times New Roman" w:cs="Times New Roman"/>
          <w:sz w:val="28"/>
          <w:szCs w:val="28"/>
        </w:rPr>
        <w:t>,</w:t>
      </w:r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35176">
        <w:rPr>
          <w:rFonts w:ascii="Times New Roman" w:hAnsi="Times New Roman" w:cs="Times New Roman"/>
          <w:sz w:val="28"/>
          <w:szCs w:val="28"/>
        </w:rPr>
        <w:t>характеризующихся длительными сроками эксплуатации и устаревшим мате</w:t>
      </w:r>
      <w:r w:rsidR="004F4754">
        <w:rPr>
          <w:rFonts w:ascii="Times New Roman" w:hAnsi="Times New Roman" w:cs="Times New Roman"/>
          <w:sz w:val="28"/>
          <w:szCs w:val="28"/>
        </w:rPr>
        <w:t>риально-техническим оснащением.</w:t>
      </w:r>
      <w:r w:rsidRPr="00D35176">
        <w:rPr>
          <w:rFonts w:ascii="Times New Roman" w:hAnsi="Times New Roman" w:cs="Times New Roman"/>
          <w:sz w:val="28"/>
          <w:szCs w:val="28"/>
        </w:rPr>
        <w:t xml:space="preserve"> Степень износа зданий школ составляет 80 %, переукомплектованость– 25,7 %</w:t>
      </w:r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D35176">
        <w:rPr>
          <w:rFonts w:ascii="Times New Roman" w:hAnsi="Times New Roman" w:cs="Times New Roman"/>
          <w:sz w:val="28"/>
          <w:szCs w:val="28"/>
        </w:rPr>
        <w:t>. В 9 организациях образовательный процесс организован в 2 смены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Pr="00D3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В городе-курорте Пятигорске также отсутствуют в достаточном количестве общеобразовательные школы, переукомплектованность учреждений составляет 25,8 %, количество обучающихся во вторую смену – 3,6 тыс. человек, или 17 % общей численности учащихся.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lastRenderedPageBreak/>
        <w:t>Кроме того, в связи с интенсивным строительством жилья, притоком населения за счет миграции, увеличением рождаемости в городах-курортах существует значительная потребность в обеспечении детей дошкольного возраста дополнительными местами в дошкольных образовательных учреждениях. Так, например, в городе-курорте Пятигорске при наблюдающемся в последние годы росте детского населения от ноля до семи лет, дошкольные образовательные учреждения на сегодняшний день переукомплектованы на 11 %</w:t>
      </w:r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footnoteReference w:id="12"/>
      </w:r>
      <w:r w:rsidRPr="00D3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В целях повышения качества жизни населения городов-курортов в 2019–2021 годах в рамках подпрограммы и перечня мероприятий на строительство (реконструкцию) 9 объектов образования (5</w:t>
      </w:r>
      <w:r w:rsidRPr="00D351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5176">
        <w:rPr>
          <w:rFonts w:ascii="Times New Roman" w:hAnsi="Times New Roman" w:cs="Times New Roman"/>
          <w:sz w:val="28"/>
          <w:szCs w:val="28"/>
        </w:rPr>
        <w:t xml:space="preserve">общеобразовательных школ, из которых 1 хореографическая и 4 детских дошкольных общеобразовательных учреждений) из федерального бюджета направлено 3,1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рублей, или 64,6 % утвержденных бюджетных назначений (4,7 млрд рублей).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176">
        <w:rPr>
          <w:rFonts w:ascii="Times New Roman" w:hAnsi="Times New Roman" w:cs="Times New Roman"/>
          <w:sz w:val="28"/>
          <w:szCs w:val="28"/>
        </w:rPr>
        <w:t>При э</w:t>
      </w:r>
      <w:r w:rsidR="00E209A1">
        <w:rPr>
          <w:rFonts w:ascii="Times New Roman" w:hAnsi="Times New Roman" w:cs="Times New Roman"/>
          <w:sz w:val="28"/>
          <w:szCs w:val="28"/>
        </w:rPr>
        <w:t xml:space="preserve">том из 9 реализуемых объектов 3 объекта введены в эксплуатацию в установленные соглашением о предоставлении субсидии сроки, 4 </w:t>
      </w:r>
      <w:r w:rsidRPr="00D35176">
        <w:rPr>
          <w:rFonts w:ascii="Times New Roman" w:hAnsi="Times New Roman" w:cs="Times New Roman"/>
          <w:sz w:val="28"/>
          <w:szCs w:val="28"/>
        </w:rPr>
        <w:t>объект</w:t>
      </w:r>
      <w:r w:rsidR="00E209A1">
        <w:rPr>
          <w:rFonts w:ascii="Times New Roman" w:hAnsi="Times New Roman" w:cs="Times New Roman"/>
          <w:sz w:val="28"/>
          <w:szCs w:val="28"/>
        </w:rPr>
        <w:t>а</w:t>
      </w:r>
      <w:r w:rsidRPr="00D35176">
        <w:rPr>
          <w:rFonts w:ascii="Times New Roman" w:hAnsi="Times New Roman" w:cs="Times New Roman"/>
          <w:sz w:val="28"/>
          <w:szCs w:val="28"/>
        </w:rPr>
        <w:t xml:space="preserve"> </w:t>
      </w:r>
      <w:r w:rsidR="006C1B99">
        <w:rPr>
          <w:rFonts w:ascii="Times New Roman" w:hAnsi="Times New Roman" w:cs="Times New Roman"/>
          <w:sz w:val="28"/>
          <w:szCs w:val="28"/>
        </w:rPr>
        <w:t xml:space="preserve">завершены строительством, но </w:t>
      </w:r>
      <w:r w:rsidRPr="00D35176">
        <w:rPr>
          <w:rFonts w:ascii="Times New Roman" w:hAnsi="Times New Roman" w:cs="Times New Roman"/>
          <w:sz w:val="28"/>
          <w:szCs w:val="28"/>
        </w:rPr>
        <w:t xml:space="preserve">введены в эксплуатацию </w:t>
      </w:r>
      <w:r w:rsidR="00410FE3">
        <w:rPr>
          <w:rFonts w:ascii="Times New Roman" w:hAnsi="Times New Roman" w:cs="Times New Roman"/>
          <w:sz w:val="28"/>
          <w:szCs w:val="28"/>
        </w:rPr>
        <w:t>с нарушением</w:t>
      </w:r>
      <w:r w:rsidR="006C1B99">
        <w:rPr>
          <w:rFonts w:ascii="Times New Roman" w:hAnsi="Times New Roman" w:cs="Times New Roman"/>
          <w:sz w:val="28"/>
          <w:szCs w:val="28"/>
        </w:rPr>
        <w:t xml:space="preserve"> установленных сроков</w:t>
      </w:r>
      <w:r w:rsidRPr="00D35176">
        <w:rPr>
          <w:rFonts w:ascii="Times New Roman" w:hAnsi="Times New Roman" w:cs="Times New Roman"/>
          <w:sz w:val="28"/>
          <w:szCs w:val="28"/>
        </w:rPr>
        <w:t>,</w:t>
      </w:r>
      <w:r w:rsidR="00E209A1">
        <w:rPr>
          <w:rFonts w:ascii="Times New Roman" w:hAnsi="Times New Roman" w:cs="Times New Roman"/>
          <w:sz w:val="28"/>
          <w:szCs w:val="28"/>
        </w:rPr>
        <w:t xml:space="preserve"> один объект</w:t>
      </w:r>
      <w:r w:rsidR="006C1B99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Pr="00D35176">
        <w:rPr>
          <w:rFonts w:ascii="Times New Roman" w:hAnsi="Times New Roman" w:cs="Times New Roman"/>
          <w:sz w:val="28"/>
          <w:szCs w:val="28"/>
        </w:rPr>
        <w:t xml:space="preserve"> </w:t>
      </w:r>
      <w:r w:rsidR="006C1B99">
        <w:rPr>
          <w:rFonts w:ascii="Times New Roman" w:hAnsi="Times New Roman" w:cs="Times New Roman"/>
          <w:sz w:val="28"/>
          <w:szCs w:val="28"/>
        </w:rPr>
        <w:t xml:space="preserve">в установленные в перечне мероприятий и первоначальной редакции соглашения </w:t>
      </w:r>
      <w:r w:rsidR="00FE2867">
        <w:rPr>
          <w:rFonts w:ascii="Times New Roman" w:hAnsi="Times New Roman" w:cs="Times New Roman"/>
          <w:sz w:val="28"/>
          <w:szCs w:val="28"/>
        </w:rPr>
        <w:t>сроки не реализован</w:t>
      </w:r>
      <w:r w:rsidR="006C1B99">
        <w:rPr>
          <w:rFonts w:ascii="Times New Roman" w:hAnsi="Times New Roman" w:cs="Times New Roman"/>
          <w:sz w:val="28"/>
          <w:szCs w:val="28"/>
        </w:rPr>
        <w:t xml:space="preserve">, </w:t>
      </w:r>
      <w:r w:rsidRPr="00D35176">
        <w:rPr>
          <w:rFonts w:ascii="Times New Roman" w:hAnsi="Times New Roman" w:cs="Times New Roman"/>
          <w:sz w:val="28"/>
          <w:szCs w:val="28"/>
        </w:rPr>
        <w:t>что свидетельствует о недостаточно эффективной реализации мероприятий по строительству (реконструкции) объектов образования в 2019–2021 годах в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городах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Кисловодске и Пятигорске.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При реализации переходящих мероприятий имелись остатки неиспользованных средств, которые подтверждались к использованию в очередном финансовом году. На 1 января 2022 года из-за нарушения сроков </w:t>
      </w:r>
      <w:r w:rsidRPr="00D35176">
        <w:rPr>
          <w:rFonts w:ascii="Times New Roman" w:hAnsi="Times New Roman" w:cs="Times New Roman"/>
          <w:sz w:val="28"/>
          <w:szCs w:val="28"/>
        </w:rPr>
        <w:lastRenderedPageBreak/>
        <w:t>производства работ имелись остатки неиспользованных средств 1 377,2 млн. рублей.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Основными причинами нарушения сроков ввода объектов в эксплуатацию и несвоевременного достижения показателей результативности использования субсидий являлись: необходимость корректировки проектной документации и повторного прохождения государственной экспертизы, недобросовестное исполнение подрядными организациями своих обязательств, позднее заключение и расторжение муниципальных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контрактов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и необходимость изменения их условий в связи с удорожанием строительных материалов.</w:t>
      </w:r>
    </w:p>
    <w:p w:rsidR="003B28C1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Причиной неполного освоения средств при строительстве детских дошкольных образовательных учреждений в сумме 23,9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 являлось позднее доведение Минфином России средств из федерального бюджета (июль 2019 года).</w:t>
      </w:r>
    </w:p>
    <w:p w:rsidR="00A4043D" w:rsidRPr="00D35176" w:rsidRDefault="00A4043D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 области образования (</w:t>
      </w:r>
      <w:r w:rsidR="00E209A1">
        <w:rPr>
          <w:rFonts w:ascii="Times New Roman" w:hAnsi="Times New Roman" w:cs="Times New Roman"/>
          <w:sz w:val="28"/>
          <w:szCs w:val="28"/>
        </w:rPr>
        <w:t>в случае введения в эксплуатацию школы</w:t>
      </w:r>
      <w:r>
        <w:rPr>
          <w:rFonts w:ascii="Times New Roman" w:hAnsi="Times New Roman" w:cs="Times New Roman"/>
          <w:sz w:val="28"/>
          <w:szCs w:val="28"/>
        </w:rPr>
        <w:t xml:space="preserve"> на 1000 мест</w:t>
      </w:r>
      <w:r w:rsidR="00E209A1">
        <w:rPr>
          <w:rFonts w:ascii="Times New Roman" w:hAnsi="Times New Roman" w:cs="Times New Roman"/>
          <w:sz w:val="28"/>
          <w:szCs w:val="28"/>
        </w:rPr>
        <w:t xml:space="preserve"> в городе-курорте Кисловодске</w:t>
      </w:r>
      <w:r>
        <w:rPr>
          <w:rFonts w:ascii="Times New Roman" w:hAnsi="Times New Roman" w:cs="Times New Roman"/>
          <w:sz w:val="28"/>
          <w:szCs w:val="28"/>
        </w:rPr>
        <w:t>) позволит дополнительно ввести 1 116 мест и уменьшить число обучающихся во вторую смену более чем в два раза (до 713 человек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5A20" w:rsidRPr="000E5A20" w:rsidRDefault="000E5A20" w:rsidP="000E5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20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E5A2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0E5A20">
        <w:rPr>
          <w:rFonts w:ascii="Times New Roman" w:hAnsi="Times New Roman" w:cs="Times New Roman"/>
          <w:sz w:val="28"/>
          <w:szCs w:val="28"/>
        </w:rPr>
        <w:t xml:space="preserve"> образования, строительство (реконструкция) которых осуществлялась в 201</w:t>
      </w:r>
      <w:r>
        <w:rPr>
          <w:rFonts w:ascii="Times New Roman" w:hAnsi="Times New Roman" w:cs="Times New Roman"/>
          <w:sz w:val="28"/>
          <w:szCs w:val="28"/>
        </w:rPr>
        <w:t>9–</w:t>
      </w:r>
      <w:r w:rsidRPr="000E5A20">
        <w:rPr>
          <w:rFonts w:ascii="Times New Roman" w:hAnsi="Times New Roman" w:cs="Times New Roman"/>
          <w:sz w:val="28"/>
          <w:szCs w:val="28"/>
        </w:rPr>
        <w:t xml:space="preserve">2021 годах (по состоянию на </w:t>
      </w:r>
      <w:r w:rsidRPr="000E5A20">
        <w:rPr>
          <w:rFonts w:ascii="Times New Roman" w:hAnsi="Times New Roman" w:cs="Times New Roman"/>
          <w:sz w:val="28"/>
          <w:szCs w:val="28"/>
        </w:rPr>
        <w:br/>
        <w:t xml:space="preserve">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0E5A20">
        <w:rPr>
          <w:rFonts w:ascii="Times New Roman" w:hAnsi="Times New Roman" w:cs="Times New Roman"/>
          <w:sz w:val="28"/>
          <w:szCs w:val="28"/>
        </w:rPr>
        <w:t xml:space="preserve"> 2022 года), приведена в таблице.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2757"/>
        <w:gridCol w:w="1275"/>
        <w:gridCol w:w="1416"/>
        <w:gridCol w:w="992"/>
        <w:gridCol w:w="2691"/>
      </w:tblGrid>
      <w:tr w:rsidR="001664AC" w:rsidRPr="002145DA" w:rsidTr="001664AC">
        <w:trPr>
          <w:trHeight w:val="1219"/>
        </w:trPr>
        <w:tc>
          <w:tcPr>
            <w:tcW w:w="1615" w:type="pct"/>
            <w:gridSpan w:val="2"/>
            <w:vAlign w:val="center"/>
          </w:tcPr>
          <w:p w:rsidR="000E5A20" w:rsidRP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Срок реализации (план)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государственная программа, сроки ввода, установленные соглашением 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Плановый объем финансирования за счет всех источников (млн. рублей)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 xml:space="preserve">огласно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еречня</w:t>
            </w:r>
            <w:proofErr w:type="gramEnd"/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(мест)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5D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B1C29" w:rsidRPr="002145DA" w:rsidTr="001664AC">
        <w:trPr>
          <w:trHeight w:val="177"/>
        </w:trPr>
        <w:tc>
          <w:tcPr>
            <w:tcW w:w="5000" w:type="pct"/>
            <w:gridSpan w:val="6"/>
          </w:tcPr>
          <w:p w:rsidR="00DB1C29" w:rsidRDefault="00DB1C29" w:rsidP="00DB1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Объекты перечня мероприятий</w:t>
            </w:r>
          </w:p>
        </w:tc>
      </w:tr>
      <w:tr w:rsidR="001664AC" w:rsidRPr="002145DA" w:rsidTr="001664AC">
        <w:trPr>
          <w:trHeight w:val="212"/>
        </w:trPr>
        <w:tc>
          <w:tcPr>
            <w:tcW w:w="151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4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Реконструкция школы № 1 по ул. Б. Хмельницкого, д. 7, в городе-курорте Кисловодске (пункт 49 перечня)</w:t>
            </w:r>
          </w:p>
        </w:tc>
        <w:tc>
          <w:tcPr>
            <w:tcW w:w="677" w:type="pct"/>
            <w:vAlign w:val="center"/>
          </w:tcPr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2018-2021</w:t>
            </w:r>
          </w:p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ГП35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 2021 года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123,3</w:t>
            </w:r>
          </w:p>
        </w:tc>
        <w:tc>
          <w:tcPr>
            <w:tcW w:w="527" w:type="pct"/>
            <w:vAlign w:val="center"/>
          </w:tcPr>
          <w:p w:rsidR="000E5A20" w:rsidRPr="002145DA" w:rsidRDefault="000E5A20" w:rsidP="004F5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429" w:type="pct"/>
            <w:vAlign w:val="center"/>
          </w:tcPr>
          <w:p w:rsidR="000E5A20" w:rsidRPr="00EC01FA" w:rsidRDefault="005244AC" w:rsidP="005244A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 р</w:t>
            </w:r>
            <w:r w:rsidR="000E5A20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>еализов</w:t>
            </w:r>
            <w:r w:rsidR="001664AC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>ано.</w:t>
            </w:r>
            <w:r w:rsidR="00DB1C29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664AC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1 июля 2022 года общая готовность объекта 100 %. </w:t>
            </w:r>
            <w:proofErr w:type="gramStart"/>
            <w:r w:rsidR="001664AC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>Несвоевременное</w:t>
            </w:r>
            <w:proofErr w:type="gramEnd"/>
            <w:r w:rsidR="001664AC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предоставления подрядчиком документации, необходимой для получения разрешения на ввод объекта. Предполагаемый срок ввода – </w:t>
            </w:r>
            <w:r w:rsidR="001664AC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15.08.2022 г.  </w:t>
            </w:r>
          </w:p>
        </w:tc>
      </w:tr>
      <w:tr w:rsidR="001664AC" w:rsidRPr="002145DA" w:rsidTr="001664AC">
        <w:trPr>
          <w:trHeight w:val="456"/>
        </w:trPr>
        <w:tc>
          <w:tcPr>
            <w:tcW w:w="151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64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Строительство средней общеобразовательной школы на 1 000 мест в городе-курорте Кисловодске (пункт 50 перечня)</w:t>
            </w:r>
          </w:p>
        </w:tc>
        <w:tc>
          <w:tcPr>
            <w:tcW w:w="677" w:type="pct"/>
            <w:vAlign w:val="center"/>
          </w:tcPr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ГП35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2021 года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1B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006,2</w:t>
            </w:r>
          </w:p>
        </w:tc>
        <w:tc>
          <w:tcPr>
            <w:tcW w:w="527" w:type="pct"/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</w:t>
            </w:r>
          </w:p>
        </w:tc>
        <w:tc>
          <w:tcPr>
            <w:tcW w:w="1429" w:type="pct"/>
            <w:vAlign w:val="center"/>
          </w:tcPr>
          <w:p w:rsidR="00233F51" w:rsidRPr="00EC01FA" w:rsidRDefault="000E5A20" w:rsidP="00E209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3F51">
              <w:rPr>
                <w:rFonts w:ascii="Times New Roman" w:hAnsi="Times New Roman" w:cs="Times New Roman"/>
                <w:sz w:val="16"/>
                <w:szCs w:val="16"/>
              </w:rPr>
              <w:t xml:space="preserve">Не реализовано в установленные сроки. </w:t>
            </w:r>
            <w:r w:rsidR="00233F51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Техническая готовность объекта на 1 июля 2022 г. – 83 %. </w:t>
            </w:r>
            <w:r w:rsidR="00233F51" w:rsidRPr="00E209A1">
              <w:rPr>
                <w:rFonts w:ascii="Times New Roman" w:hAnsi="Times New Roman" w:cs="Times New Roman"/>
                <w:sz w:val="16"/>
                <w:szCs w:val="16"/>
              </w:rPr>
              <w:t xml:space="preserve">Ведутся завершающие </w:t>
            </w:r>
            <w:r w:rsidR="00E209A1" w:rsidRPr="00E209A1">
              <w:rPr>
                <w:rFonts w:ascii="Times New Roman" w:hAnsi="Times New Roman" w:cs="Times New Roman"/>
                <w:sz w:val="16"/>
                <w:szCs w:val="16"/>
              </w:rPr>
              <w:t>строительно-</w:t>
            </w:r>
            <w:r w:rsidR="00233F51" w:rsidRPr="00E209A1">
              <w:rPr>
                <w:rFonts w:ascii="Times New Roman" w:hAnsi="Times New Roman" w:cs="Times New Roman"/>
                <w:sz w:val="16"/>
                <w:szCs w:val="16"/>
              </w:rPr>
              <w:t xml:space="preserve">монтажные работы, </w:t>
            </w:r>
            <w:r w:rsidR="00E209A1" w:rsidRPr="00E209A1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  <w:r w:rsidR="00233F51" w:rsidRPr="00E209A1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территории, поставка мебели и технологического оборудования.</w:t>
            </w:r>
            <w:r w:rsidR="00E209A1" w:rsidRPr="00E209A1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удорожанием строительных работ проведена повторная экспертиза достоверности определения сметной стоимости.</w:t>
            </w:r>
          </w:p>
        </w:tc>
      </w:tr>
      <w:tr w:rsidR="001664AC" w:rsidRPr="00233F51" w:rsidTr="001664AC">
        <w:trPr>
          <w:trHeight w:val="98"/>
        </w:trPr>
        <w:tc>
          <w:tcPr>
            <w:tcW w:w="151" w:type="pct"/>
            <w:tcBorders>
              <w:bottom w:val="single" w:sz="4" w:space="0" w:color="auto"/>
            </w:tcBorders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Строительство средней общеобразовательной школы по ул. Губина, д. 53, в городе-курорте Кисловодске (пункт 52 перечня)</w:t>
            </w:r>
          </w:p>
        </w:tc>
        <w:tc>
          <w:tcPr>
            <w:tcW w:w="677" w:type="pct"/>
            <w:vAlign w:val="center"/>
          </w:tcPr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</w:p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ГП35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 2020 года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418,9</w:t>
            </w:r>
          </w:p>
        </w:tc>
        <w:tc>
          <w:tcPr>
            <w:tcW w:w="527" w:type="pct"/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0E5A20" w:rsidRPr="00233F51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51">
              <w:rPr>
                <w:rFonts w:ascii="Times New Roman" w:hAnsi="Times New Roman" w:cs="Times New Roman"/>
                <w:sz w:val="16"/>
                <w:szCs w:val="16"/>
              </w:rPr>
              <w:t xml:space="preserve">Объект введен в эксплуатацию </w:t>
            </w:r>
            <w:r w:rsidR="00233F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33F51">
              <w:rPr>
                <w:rFonts w:ascii="Times New Roman" w:hAnsi="Times New Roman" w:cs="Times New Roman"/>
                <w:sz w:val="16"/>
                <w:szCs w:val="16"/>
              </w:rPr>
              <w:t>22 декабря  2020 года</w:t>
            </w:r>
          </w:p>
        </w:tc>
      </w:tr>
      <w:tr w:rsidR="001664AC" w:rsidRPr="00233F51" w:rsidTr="001664AC">
        <w:trPr>
          <w:trHeight w:val="165"/>
        </w:trPr>
        <w:tc>
          <w:tcPr>
            <w:tcW w:w="151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4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Строительство здания хореографической школы в городе-курорте Кисловодске</w:t>
            </w:r>
          </w:p>
        </w:tc>
        <w:tc>
          <w:tcPr>
            <w:tcW w:w="677" w:type="pct"/>
            <w:vAlign w:val="center"/>
          </w:tcPr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2019-2022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ГП35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527" w:type="pct"/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429" w:type="pct"/>
            <w:vAlign w:val="center"/>
          </w:tcPr>
          <w:p w:rsidR="000E5A20" w:rsidRPr="00233F51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51">
              <w:rPr>
                <w:rFonts w:ascii="Times New Roman" w:hAnsi="Times New Roman" w:cs="Times New Roman"/>
                <w:sz w:val="16"/>
                <w:szCs w:val="16"/>
              </w:rPr>
              <w:t>В процесс реализации</w:t>
            </w:r>
          </w:p>
        </w:tc>
      </w:tr>
      <w:tr w:rsidR="001664AC" w:rsidRPr="00233F51" w:rsidTr="001664AC">
        <w:trPr>
          <w:trHeight w:val="165"/>
        </w:trPr>
        <w:tc>
          <w:tcPr>
            <w:tcW w:w="151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64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в городе-курорте Кисловодске (ул. Осипенко) (пункт 53 перечня)</w:t>
            </w:r>
          </w:p>
        </w:tc>
        <w:tc>
          <w:tcPr>
            <w:tcW w:w="677" w:type="pct"/>
            <w:vAlign w:val="center"/>
          </w:tcPr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ГП35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224,6</w:t>
            </w:r>
          </w:p>
        </w:tc>
        <w:tc>
          <w:tcPr>
            <w:tcW w:w="527" w:type="pct"/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9" w:type="pct"/>
            <w:vAlign w:val="center"/>
          </w:tcPr>
          <w:p w:rsidR="000E5A20" w:rsidRPr="00233F51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51">
              <w:rPr>
                <w:rFonts w:ascii="Times New Roman" w:hAnsi="Times New Roman" w:cs="Times New Roman"/>
                <w:sz w:val="16"/>
                <w:szCs w:val="16"/>
              </w:rPr>
              <w:t xml:space="preserve">Объект введен в эксплуатацию </w:t>
            </w:r>
            <w:r w:rsidR="00233F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33F51">
              <w:rPr>
                <w:rFonts w:ascii="Times New Roman" w:hAnsi="Times New Roman" w:cs="Times New Roman"/>
                <w:sz w:val="16"/>
                <w:szCs w:val="16"/>
              </w:rPr>
              <w:t>11 декабря  2020 года</w:t>
            </w:r>
          </w:p>
        </w:tc>
      </w:tr>
      <w:tr w:rsidR="001664AC" w:rsidRPr="002145DA" w:rsidTr="001664AC">
        <w:trPr>
          <w:trHeight w:val="347"/>
        </w:trPr>
        <w:tc>
          <w:tcPr>
            <w:tcW w:w="151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4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детского </w:t>
            </w:r>
            <w:proofErr w:type="gramStart"/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сада-яслей</w:t>
            </w:r>
            <w:proofErr w:type="gramEnd"/>
            <w:r w:rsidRPr="000E5A20">
              <w:rPr>
                <w:rFonts w:ascii="Times New Roman" w:hAnsi="Times New Roman" w:cs="Times New Roman"/>
                <w:sz w:val="16"/>
                <w:szCs w:val="16"/>
              </w:rPr>
              <w:t xml:space="preserve"> на 280 мест в городе-курорте Кисловодске (пункт 56 перечня)</w:t>
            </w:r>
          </w:p>
        </w:tc>
        <w:tc>
          <w:tcPr>
            <w:tcW w:w="677" w:type="pct"/>
            <w:vAlign w:val="center"/>
          </w:tcPr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ГП35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228,5</w:t>
            </w:r>
          </w:p>
        </w:tc>
        <w:tc>
          <w:tcPr>
            <w:tcW w:w="527" w:type="pct"/>
            <w:vAlign w:val="center"/>
          </w:tcPr>
          <w:p w:rsidR="000E5A20" w:rsidRPr="00FD2A69" w:rsidRDefault="000E5A20" w:rsidP="004F50A8">
            <w:pPr>
              <w:ind w:firstLine="29"/>
              <w:jc w:val="center"/>
              <w:rPr>
                <w:sz w:val="16"/>
                <w:szCs w:val="16"/>
              </w:rPr>
            </w:pPr>
            <w:r w:rsidRPr="00FD2A69">
              <w:rPr>
                <w:sz w:val="16"/>
                <w:szCs w:val="16"/>
              </w:rPr>
              <w:t>280</w:t>
            </w:r>
          </w:p>
        </w:tc>
        <w:tc>
          <w:tcPr>
            <w:tcW w:w="1429" w:type="pct"/>
            <w:vAlign w:val="center"/>
          </w:tcPr>
          <w:p w:rsidR="000E5A20" w:rsidRPr="001664AC" w:rsidRDefault="00233F51" w:rsidP="001664AC">
            <w:pPr>
              <w:ind w:firstLine="29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Реализовано с нарушением сроков.</w:t>
            </w:r>
            <w:r w:rsidR="00DB1C29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664AC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Объект </w:t>
            </w:r>
            <w:r w:rsidR="00DB1C29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введен в эксплуатацию в </w:t>
            </w:r>
            <w:r w:rsidR="001664AC" w:rsidRPr="001664AC">
              <w:rPr>
                <w:rFonts w:ascii="Times New Roman" w:eastAsia="Calibri" w:hAnsi="Times New Roman" w:cs="Times New Roman"/>
                <w:sz w:val="16"/>
                <w:szCs w:val="16"/>
              </w:rPr>
              <w:t>29.04.2022 г.</w:t>
            </w:r>
          </w:p>
        </w:tc>
      </w:tr>
      <w:tr w:rsidR="001664AC" w:rsidRPr="002145DA" w:rsidTr="001664AC">
        <w:trPr>
          <w:trHeight w:val="307"/>
        </w:trPr>
        <w:tc>
          <w:tcPr>
            <w:tcW w:w="151" w:type="pct"/>
          </w:tcPr>
          <w:p w:rsidR="000E5A20" w:rsidRPr="000E5A20" w:rsidRDefault="000E5A20" w:rsidP="004F50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4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Строительство отдельно стоящего корпуса на 40 мест для МБДОУ ДС № 8 по ул. Велинградская, 24 в городе-курорте Кисловодске (пункт 63 перечня)</w:t>
            </w:r>
          </w:p>
        </w:tc>
        <w:tc>
          <w:tcPr>
            <w:tcW w:w="677" w:type="pct"/>
            <w:vAlign w:val="center"/>
          </w:tcPr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2019-2021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ГП02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67,6</w:t>
            </w:r>
          </w:p>
        </w:tc>
        <w:tc>
          <w:tcPr>
            <w:tcW w:w="527" w:type="pct"/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29" w:type="pct"/>
            <w:vAlign w:val="center"/>
          </w:tcPr>
          <w:p w:rsidR="000E5A20" w:rsidRPr="00233F51" w:rsidRDefault="00DB1C29" w:rsidP="00233F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Реализов</w:t>
            </w:r>
            <w:r w:rsidR="00233F51" w:rsidRPr="00233F51">
              <w:rPr>
                <w:rFonts w:ascii="Times New Roman" w:eastAsia="Calibri" w:hAnsi="Times New Roman" w:cs="Times New Roman"/>
                <w:sz w:val="16"/>
                <w:szCs w:val="16"/>
              </w:rPr>
              <w:t>ано с нарушением сроков.</w:t>
            </w:r>
            <w:r w:rsidRPr="00233F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233F51" w:rsidRPr="00233F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Объект </w:t>
            </w:r>
            <w:r w:rsidRPr="00233F51">
              <w:rPr>
                <w:rFonts w:ascii="Times New Roman" w:eastAsia="Calibri" w:hAnsi="Times New Roman" w:cs="Times New Roman"/>
                <w:sz w:val="16"/>
                <w:szCs w:val="16"/>
              </w:rPr>
              <w:t>введен</w:t>
            </w:r>
            <w:r w:rsidRPr="00233F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</w:t>
            </w:r>
            <w:r w:rsidR="00233F51" w:rsidRPr="00233F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23.06.2022 г.</w:t>
            </w:r>
          </w:p>
        </w:tc>
      </w:tr>
      <w:tr w:rsidR="000E5A20" w:rsidRPr="002145DA" w:rsidTr="001664AC">
        <w:trPr>
          <w:trHeight w:val="116"/>
        </w:trPr>
        <w:tc>
          <w:tcPr>
            <w:tcW w:w="5000" w:type="pct"/>
            <w:gridSpan w:val="6"/>
          </w:tcPr>
          <w:p w:rsidR="000E5A20" w:rsidRPr="00EC01FA" w:rsidRDefault="000E5A20" w:rsidP="0023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33F51">
              <w:rPr>
                <w:rFonts w:ascii="Times New Roman" w:eastAsia="Calibri" w:hAnsi="Times New Roman" w:cs="Times New Roman"/>
                <w:sz w:val="16"/>
                <w:szCs w:val="16"/>
              </w:rPr>
              <w:t>Объекты по подпрограмме, не вошедшие в перечень</w:t>
            </w:r>
          </w:p>
        </w:tc>
      </w:tr>
      <w:tr w:rsidR="001664AC" w:rsidRPr="00233F51" w:rsidTr="001664AC">
        <w:trPr>
          <w:trHeight w:val="992"/>
        </w:trPr>
        <w:tc>
          <w:tcPr>
            <w:tcW w:w="151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4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Реконструкция с элементами реставрации здания МОУ «Гимназия № 11» по просп. Кирова, д. 83 в г. Пятигорске и приспособление для дальнейшего использования недвижимого объекта культурного наследия (памятника истории и культуры) "Здание СШ № 1, где в 1918 г. был патронно-пульный завод Красной армии" 1902 г. Корректировка»</w:t>
            </w:r>
          </w:p>
        </w:tc>
        <w:tc>
          <w:tcPr>
            <w:tcW w:w="677" w:type="pct"/>
            <w:vAlign w:val="center"/>
          </w:tcPr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2019-2021</w:t>
            </w:r>
          </w:p>
          <w:p w:rsidR="000E5A20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2021ГП35</w:t>
            </w:r>
          </w:p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 2021 года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7" w:type="pct"/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252</w:t>
            </w:r>
          </w:p>
        </w:tc>
        <w:tc>
          <w:tcPr>
            <w:tcW w:w="1429" w:type="pct"/>
            <w:vAlign w:val="center"/>
          </w:tcPr>
          <w:p w:rsidR="000E5A20" w:rsidRPr="00233F51" w:rsidRDefault="000E5A20" w:rsidP="004F50A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33F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</w:t>
            </w:r>
            <w:r w:rsidR="00233F51" w:rsidRPr="00233F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ализовано с нарушением сроков. Объект введен</w:t>
            </w:r>
            <w:r w:rsidRPr="00233F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эксплуатацию </w:t>
            </w:r>
            <w:r w:rsidR="00233F51" w:rsidRPr="00233F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br/>
            </w:r>
            <w:r w:rsidRPr="00233F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30 декабря 2021 года</w:t>
            </w:r>
          </w:p>
        </w:tc>
      </w:tr>
      <w:tr w:rsidR="001664AC" w:rsidRPr="00233F51" w:rsidTr="001664AC">
        <w:trPr>
          <w:trHeight w:val="205"/>
        </w:trPr>
        <w:tc>
          <w:tcPr>
            <w:tcW w:w="151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64" w:type="pct"/>
          </w:tcPr>
          <w:p w:rsidR="000E5A20" w:rsidRPr="000E5A20" w:rsidRDefault="000E5A20" w:rsidP="004F50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5A20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proofErr w:type="gramStart"/>
            <w:r w:rsidRPr="000E5A20">
              <w:rPr>
                <w:rFonts w:ascii="Times New Roman" w:hAnsi="Times New Roman" w:cs="Times New Roman"/>
                <w:sz w:val="16"/>
                <w:szCs w:val="16"/>
              </w:rPr>
              <w:t>детского</w:t>
            </w:r>
            <w:proofErr w:type="gramEnd"/>
            <w:r w:rsidRPr="000E5A20">
              <w:rPr>
                <w:rFonts w:ascii="Times New Roman" w:hAnsi="Times New Roman" w:cs="Times New Roman"/>
                <w:sz w:val="16"/>
                <w:szCs w:val="16"/>
              </w:rPr>
              <w:t xml:space="preserve"> сада-яслей на 220 мест, ст. Константиновская, пересечение ул. Шоссейная и ул. Почтовая, г. Пятигорск</w:t>
            </w:r>
          </w:p>
        </w:tc>
        <w:tc>
          <w:tcPr>
            <w:tcW w:w="677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ГП35</w:t>
            </w:r>
          </w:p>
        </w:tc>
        <w:tc>
          <w:tcPr>
            <w:tcW w:w="752" w:type="pct"/>
            <w:vAlign w:val="center"/>
          </w:tcPr>
          <w:p w:rsidR="000E5A20" w:rsidRPr="006F7FE4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F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7" w:type="pct"/>
            <w:vAlign w:val="center"/>
          </w:tcPr>
          <w:p w:rsidR="000E5A20" w:rsidRPr="002145DA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429" w:type="pct"/>
            <w:vAlign w:val="center"/>
          </w:tcPr>
          <w:p w:rsidR="000E5A20" w:rsidRPr="00233F51" w:rsidRDefault="000E5A20" w:rsidP="004F50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51">
              <w:rPr>
                <w:rFonts w:ascii="Times New Roman" w:hAnsi="Times New Roman" w:cs="Times New Roman"/>
                <w:sz w:val="16"/>
                <w:szCs w:val="16"/>
              </w:rPr>
              <w:t xml:space="preserve">Объект введен в эксплуатацию </w:t>
            </w:r>
            <w:r w:rsidR="00233F5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33F51">
              <w:rPr>
                <w:rFonts w:ascii="Times New Roman" w:hAnsi="Times New Roman" w:cs="Times New Roman"/>
                <w:sz w:val="16"/>
                <w:szCs w:val="16"/>
              </w:rPr>
              <w:t>16 декабря  2020 года</w:t>
            </w:r>
          </w:p>
        </w:tc>
      </w:tr>
    </w:tbl>
    <w:p w:rsidR="004F4754" w:rsidRPr="00DB1C29" w:rsidRDefault="004F4754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244AC" w:rsidRPr="000F1BF4" w:rsidRDefault="00FE2867" w:rsidP="0052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9E">
        <w:rPr>
          <w:rFonts w:ascii="Times New Roman" w:hAnsi="Times New Roman" w:cs="Times New Roman"/>
          <w:sz w:val="28"/>
          <w:szCs w:val="28"/>
        </w:rPr>
        <w:t>В связи с удорожанием строительных материалов</w:t>
      </w:r>
      <w:r w:rsidR="00C8299E" w:rsidRPr="00C8299E">
        <w:rPr>
          <w:rFonts w:ascii="Times New Roman" w:hAnsi="Times New Roman" w:cs="Times New Roman"/>
          <w:sz w:val="28"/>
          <w:szCs w:val="28"/>
        </w:rPr>
        <w:t xml:space="preserve"> на основании пункта 8 части 1 статьи 95 Федерального закона № 44-ФЗ</w:t>
      </w:r>
      <w:r w:rsidR="00C8299E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 w:rsidR="000F1BF4">
        <w:rPr>
          <w:rFonts w:ascii="Times New Roman" w:hAnsi="Times New Roman" w:cs="Times New Roman"/>
          <w:sz w:val="28"/>
          <w:szCs w:val="28"/>
        </w:rPr>
        <w:t xml:space="preserve"> по результатам повторной экспертизы проектной документации в части проверки достоверности определения сметной стоимости объекта </w:t>
      </w:r>
      <w:r w:rsidR="000F1BF4" w:rsidRPr="000F1BF4">
        <w:rPr>
          <w:rFonts w:ascii="Times New Roman" w:hAnsi="Times New Roman" w:cs="Times New Roman"/>
          <w:sz w:val="28"/>
          <w:szCs w:val="28"/>
        </w:rPr>
        <w:t xml:space="preserve">«Строительство средней общеобразовательной школы на 1 000 мест в городе-курорте </w:t>
      </w:r>
      <w:r w:rsidR="000F1BF4" w:rsidRPr="000F1BF4">
        <w:rPr>
          <w:rFonts w:ascii="Times New Roman" w:hAnsi="Times New Roman" w:cs="Times New Roman"/>
          <w:sz w:val="28"/>
          <w:szCs w:val="28"/>
        </w:rPr>
        <w:lastRenderedPageBreak/>
        <w:t>Кисловодске</w:t>
      </w:r>
      <w:r w:rsidR="000F1BF4">
        <w:rPr>
          <w:rFonts w:ascii="Times New Roman" w:hAnsi="Times New Roman" w:cs="Times New Roman"/>
          <w:sz w:val="28"/>
          <w:szCs w:val="28"/>
        </w:rPr>
        <w:t>»</w:t>
      </w:r>
      <w:r w:rsidR="000F1BF4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 w:rsidR="000F1BF4">
        <w:rPr>
          <w:rFonts w:ascii="Times New Roman" w:hAnsi="Times New Roman" w:cs="Times New Roman"/>
          <w:sz w:val="28"/>
          <w:szCs w:val="28"/>
        </w:rPr>
        <w:t xml:space="preserve"> сметная стоимость строительства объекта составила </w:t>
      </w:r>
      <w:r w:rsidR="000F1BF4">
        <w:rPr>
          <w:rFonts w:ascii="Times New Roman" w:hAnsi="Times New Roman" w:cs="Times New Roman"/>
          <w:sz w:val="28"/>
          <w:szCs w:val="28"/>
        </w:rPr>
        <w:br/>
        <w:t xml:space="preserve">1 199,6 </w:t>
      </w:r>
      <w:proofErr w:type="gramStart"/>
      <w:r w:rsidR="000F1BF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F1B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46269">
        <w:rPr>
          <w:rFonts w:ascii="Times New Roman" w:hAnsi="Times New Roman" w:cs="Times New Roman"/>
          <w:sz w:val="28"/>
          <w:szCs w:val="28"/>
        </w:rPr>
        <w:t>)</w:t>
      </w:r>
      <w:r w:rsidR="000F1BF4">
        <w:rPr>
          <w:rFonts w:ascii="Times New Roman" w:hAnsi="Times New Roman" w:cs="Times New Roman"/>
          <w:sz w:val="28"/>
          <w:szCs w:val="28"/>
        </w:rPr>
        <w:t>.</w:t>
      </w:r>
      <w:r w:rsidR="005244AC">
        <w:rPr>
          <w:rFonts w:ascii="Times New Roman" w:hAnsi="Times New Roman" w:cs="Times New Roman"/>
          <w:sz w:val="28"/>
          <w:szCs w:val="28"/>
        </w:rPr>
        <w:t xml:space="preserve"> На финансирование дополнительной потребности в целях реализации муниципального контракта на строительство объекта из бюджета Ставропольского края выделена субсидия в объеме 94,4 </w:t>
      </w:r>
      <w:proofErr w:type="gramStart"/>
      <w:r w:rsidR="005244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5244A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244AC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5244AC">
        <w:rPr>
          <w:rFonts w:ascii="Times New Roman" w:hAnsi="Times New Roman" w:cs="Times New Roman"/>
          <w:sz w:val="28"/>
          <w:szCs w:val="28"/>
        </w:rPr>
        <w:t>.</w:t>
      </w:r>
    </w:p>
    <w:p w:rsidR="00DB1C29" w:rsidRPr="00DB1C29" w:rsidRDefault="00DB1C29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C29">
        <w:rPr>
          <w:rFonts w:ascii="Times New Roman" w:hAnsi="Times New Roman" w:cs="Times New Roman"/>
          <w:i/>
          <w:sz w:val="28"/>
          <w:szCs w:val="28"/>
        </w:rPr>
        <w:t>Мероприятия, направленные на развитие физкультуры и спорта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Подавляющее большинство имеющихся в городе-курорте Кисловодске спортивных объектов введено в эксплуатацию в советский период и не соответствуют современным стандартам. Система физкультуры и спорта города Кисловодска представлена одним учреждением дополнительного образования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Pr="00D35176">
        <w:rPr>
          <w:rFonts w:ascii="Times New Roman" w:hAnsi="Times New Roman" w:cs="Times New Roman"/>
          <w:sz w:val="28"/>
          <w:szCs w:val="28"/>
        </w:rPr>
        <w:t xml:space="preserve"> и спортивными учреждениями подведомственными отрасли образования. Фактическая обеспеченность населения города спортивными залами составляет 28,1 % значения нормативной обеспеченности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 w:rsidRPr="00D35176">
        <w:rPr>
          <w:rFonts w:ascii="Times New Roman" w:hAnsi="Times New Roman" w:cs="Times New Roman"/>
          <w:sz w:val="28"/>
          <w:szCs w:val="28"/>
        </w:rPr>
        <w:t>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 рамках перечня в 2018 – 2020 годах осуществлено строительство физкультурно-оздоровительного комплекса с универсальным игровым залом (далее – ФОК), 13 многофункциональных спортивных площадок в городе-курорте Кисловодске и реконструкция детско-юношеской спортивной школы олимпийского резерва № 2 (далее – ДЮСШ № 2) в городе-курорте Пятигорске. Кассовые расходы, связанные с реализацией мероприятий, составили 296,1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рублей, из них за счет субсидий из федерального бюджета – 279,8 тыс. рублей.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При этом в эксплуатацию ФОК, отдельные спортивные площадки и ДЮСШ № 2 введены с нарушением сроков, установленных соглашениями о предоставлении субсидий и муниципальными контрактами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  <w:r w:rsidRPr="00D3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проектов по строительству ФОКа и 13 многофункциональных спортивных площадок в городе-курорте Кисловодске позволило увеличить охват систематически занимающихся физической культурой и спортом с 9,8 % до 13,1 % общего числа детей в возрасте от 5 до 18 лет. 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Проектная документация указанных сооружений выполнена с учетом потребностей инвалидов. Мощность ФОКа – 400 мест, спортивных площадок – 10,9 тыс. м</w:t>
      </w:r>
      <w:proofErr w:type="gramStart"/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>, что соответствует плановым значениям. Объекты активно используются жителями города и учениками школ, загрузка объектов – 100 %.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Запланированная при реконструкции ДЮСШ № 2 мощность объекта– 50 мест, 1840 кв. метров достигнута. В настоящее время в школе действуют три отделения — бокс, греко-римская борьба, спортивная акробатика, воспитанники добиваются высоких спортивных результатов.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При строительстве дворца спорта «Арена Кисловодск» (1 этап, бассейн) в городе-курорте Кисловодске (срок реализации 2020–2021 годы, пропускная способностью 140 человек в час) планировалось увеличить уровень обеспеченности населения города спортивными сооружениями до 26,1 %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r w:rsidRPr="00D3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8C1" w:rsidRPr="00D35176" w:rsidRDefault="00F37684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финансирование на реализацию мероприятия предусмотре</w:t>
      </w:r>
      <w:r w:rsidR="00846269">
        <w:rPr>
          <w:rFonts w:ascii="Times New Roman" w:hAnsi="Times New Roman" w:cs="Times New Roman"/>
          <w:sz w:val="28"/>
          <w:szCs w:val="28"/>
        </w:rPr>
        <w:t xml:space="preserve">н перечнем в объеме 545,7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3B28C1" w:rsidRPr="00D35176">
        <w:rPr>
          <w:rFonts w:ascii="Times New Roman" w:hAnsi="Times New Roman" w:cs="Times New Roman"/>
          <w:sz w:val="28"/>
          <w:szCs w:val="28"/>
        </w:rPr>
        <w:t>На 1 января 2022 года общий объем затрат на строительство объекта составил 157 млн. рублей, из них средства федерального бюджета – 155,5 </w:t>
      </w:r>
      <w:proofErr w:type="gramStart"/>
      <w:r w:rsidR="003B28C1"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B28C1" w:rsidRPr="00D35176">
        <w:rPr>
          <w:rFonts w:ascii="Times New Roman" w:hAnsi="Times New Roman" w:cs="Times New Roman"/>
          <w:sz w:val="28"/>
          <w:szCs w:val="28"/>
        </w:rPr>
        <w:t xml:space="preserve"> рублей. В 2021 году из-за удорожания материалов не выполнены работы по контракту на сумму 354,7 </w:t>
      </w:r>
      <w:proofErr w:type="gramStart"/>
      <w:r w:rsidR="003B28C1"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B28C1" w:rsidRPr="00D35176">
        <w:rPr>
          <w:rFonts w:ascii="Times New Roman" w:hAnsi="Times New Roman" w:cs="Times New Roman"/>
          <w:sz w:val="28"/>
          <w:szCs w:val="28"/>
        </w:rPr>
        <w:t xml:space="preserve"> рублей (остаток неосвоенных средств)</w:t>
      </w:r>
      <w:r w:rsidR="003B28C1"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="003B28C1" w:rsidRPr="00D35176">
        <w:rPr>
          <w:rFonts w:ascii="Times New Roman" w:hAnsi="Times New Roman" w:cs="Times New Roman"/>
          <w:sz w:val="28"/>
          <w:szCs w:val="28"/>
        </w:rPr>
        <w:t xml:space="preserve">. Строительство объекта осуществлялось с отставанием от графика, на 1 апреля 2022 года готовность </w:t>
      </w:r>
      <w:r w:rsidR="003B28C1" w:rsidRPr="00D35176">
        <w:rPr>
          <w:rFonts w:ascii="Times New Roman" w:hAnsi="Times New Roman" w:cs="Times New Roman"/>
          <w:sz w:val="28"/>
          <w:szCs w:val="28"/>
        </w:rPr>
        <w:lastRenderedPageBreak/>
        <w:t xml:space="preserve">объекта – 19,5 %. В установленный соглашением о предоставлении субсидии срок (декабрь 2021 года) объект в эксплуатацию не введен. </w:t>
      </w:r>
    </w:p>
    <w:p w:rsidR="003B28C1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 Минэкономразвития России и Министерство финансов Ставропольского края администрацией города-курорта Кисловодска направлены предложения по увеличению финансирования в 2022 году на </w:t>
      </w:r>
      <w:r w:rsidRPr="00D35176">
        <w:rPr>
          <w:rFonts w:ascii="Times New Roman" w:hAnsi="Times New Roman" w:cs="Times New Roman"/>
          <w:sz w:val="28"/>
          <w:szCs w:val="28"/>
        </w:rPr>
        <w:br/>
        <w:t xml:space="preserve">177,1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8404D" w:rsidRPr="000F1BF4" w:rsidRDefault="0098404D" w:rsidP="00984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9E">
        <w:rPr>
          <w:rFonts w:ascii="Times New Roman" w:hAnsi="Times New Roman" w:cs="Times New Roman"/>
          <w:sz w:val="28"/>
          <w:szCs w:val="28"/>
        </w:rPr>
        <w:t>В связи с удорожанием строительных материалов на основании пункта 8 части 1 статьи 95 Федерального закона № 44-ФЗ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повторной экспертизы проектной документации в части проверки достоверности определения сметной стоимости объекта Строительство</w:t>
      </w:r>
      <w:r w:rsidRPr="00D35176">
        <w:rPr>
          <w:rFonts w:ascii="Times New Roman" w:hAnsi="Times New Roman" w:cs="Times New Roman"/>
          <w:sz w:val="28"/>
          <w:szCs w:val="28"/>
        </w:rPr>
        <w:t xml:space="preserve"> дворца спорта «Арена Кисловодск» (1 этап, бассейн) в городе-курорте Кисловодске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 сметная стоимость строительства объекта составила </w:t>
      </w:r>
      <w:r>
        <w:rPr>
          <w:rFonts w:ascii="Times New Roman" w:hAnsi="Times New Roman" w:cs="Times New Roman"/>
          <w:sz w:val="28"/>
          <w:szCs w:val="28"/>
        </w:rPr>
        <w:br/>
        <w:t>1 </w:t>
      </w:r>
      <w:r w:rsidR="00F56AAA">
        <w:rPr>
          <w:rFonts w:ascii="Times New Roman" w:hAnsi="Times New Roman" w:cs="Times New Roman"/>
          <w:sz w:val="28"/>
          <w:szCs w:val="28"/>
        </w:rPr>
        <w:t>084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6A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244AC">
        <w:rPr>
          <w:rFonts w:ascii="Times New Roman" w:hAnsi="Times New Roman" w:cs="Times New Roman"/>
          <w:sz w:val="28"/>
          <w:szCs w:val="28"/>
        </w:rPr>
        <w:t>. На финансирование д</w:t>
      </w:r>
      <w:r w:rsidR="00846269">
        <w:rPr>
          <w:rFonts w:ascii="Times New Roman" w:hAnsi="Times New Roman" w:cs="Times New Roman"/>
          <w:sz w:val="28"/>
          <w:szCs w:val="28"/>
        </w:rPr>
        <w:t>ополнительн</w:t>
      </w:r>
      <w:r w:rsidR="005244AC">
        <w:rPr>
          <w:rFonts w:ascii="Times New Roman" w:hAnsi="Times New Roman" w:cs="Times New Roman"/>
          <w:sz w:val="28"/>
          <w:szCs w:val="28"/>
        </w:rPr>
        <w:t>ой</w:t>
      </w:r>
      <w:r w:rsidR="00846269">
        <w:rPr>
          <w:rFonts w:ascii="Times New Roman" w:hAnsi="Times New Roman" w:cs="Times New Roman"/>
          <w:sz w:val="28"/>
          <w:szCs w:val="28"/>
        </w:rPr>
        <w:t xml:space="preserve"> потр</w:t>
      </w:r>
      <w:r w:rsidR="005244AC">
        <w:rPr>
          <w:rFonts w:ascii="Times New Roman" w:hAnsi="Times New Roman" w:cs="Times New Roman"/>
          <w:sz w:val="28"/>
          <w:szCs w:val="28"/>
        </w:rPr>
        <w:t xml:space="preserve">ебности в целях реализации муниципального контракта на строительство объекта из бюджета Ставропольского края выделена субсидия в объеме 177,1 </w:t>
      </w:r>
      <w:proofErr w:type="gramStart"/>
      <w:r w:rsidR="005244A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5244A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244AC">
        <w:rPr>
          <w:rStyle w:val="aa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AED" w:rsidRPr="00C46AED" w:rsidRDefault="00C46AED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AED">
        <w:rPr>
          <w:rFonts w:ascii="Times New Roman" w:hAnsi="Times New Roman" w:cs="Times New Roman"/>
          <w:i/>
          <w:sz w:val="28"/>
          <w:szCs w:val="28"/>
        </w:rPr>
        <w:t>Мероприятия в области развития здравоохранения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 городе-курорте в первоочередном порядке требуется модернизация </w:t>
      </w:r>
      <w:r w:rsidRPr="00D35176">
        <w:rPr>
          <w:rFonts w:ascii="Times New Roman" w:hAnsi="Times New Roman" w:cs="Times New Roman"/>
          <w:sz w:val="28"/>
          <w:szCs w:val="28"/>
        </w:rPr>
        <w:br/>
        <w:t>5 объектов первичного звена здравоохранения</w:t>
      </w:r>
      <w:r w:rsidRPr="00D35176">
        <w:rPr>
          <w:rStyle w:val="aa"/>
          <w:rFonts w:ascii="Times New Roman" w:hAnsi="Times New Roman" w:cs="Times New Roman"/>
          <w:sz w:val="28"/>
          <w:szCs w:val="28"/>
        </w:rPr>
        <w:footnoteReference w:id="26"/>
      </w:r>
      <w:r w:rsidRPr="00D35176">
        <w:rPr>
          <w:rFonts w:ascii="Times New Roman" w:hAnsi="Times New Roman" w:cs="Times New Roman"/>
          <w:sz w:val="28"/>
          <w:szCs w:val="28"/>
        </w:rPr>
        <w:t>. Так, в поликлинике ГБУЗ СК «Кисловодская городская детская больница» (1966 год постройки) проведен только один текущий ремонт. В настоящее время требуется демонтаж и отделка стен здания, потолков, замена канализационных труб, холодного и горячего водоснабжения, электрической проводки. Кроме того, существует острая потребность в увеличении плановой мощности данного объекта за счет строительства дополнительного корпуса.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lastRenderedPageBreak/>
        <w:t>Перечнем реализуемых мероприятий в 2016 – 2021 годах запланирована только реконструкция и модернизация ГБУЗ СК «Кисловодская городская больница» (1-й этап)»</w:t>
      </w:r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footnoteReference w:id="27"/>
      </w:r>
      <w:r w:rsidRPr="00D35176">
        <w:rPr>
          <w:rFonts w:ascii="Times New Roman" w:hAnsi="Times New Roman" w:cs="Times New Roman"/>
          <w:sz w:val="28"/>
          <w:szCs w:val="28"/>
        </w:rPr>
        <w:t xml:space="preserve"> со сроком реализации 2019–2021 годы и предусмотренным объемом финансирования 1 292,3 </w:t>
      </w:r>
      <w:proofErr w:type="gramStart"/>
      <w:r w:rsidR="00BC196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>Фактическое финансирование</w:t>
      </w:r>
      <w:r w:rsidR="00401570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D35176">
        <w:rPr>
          <w:rFonts w:ascii="Times New Roman" w:hAnsi="Times New Roman" w:cs="Times New Roman"/>
          <w:sz w:val="28"/>
          <w:szCs w:val="28"/>
        </w:rPr>
        <w:t xml:space="preserve"> объекта на 1 января 2022 года составило 138,6 </w:t>
      </w:r>
      <w:proofErr w:type="gramStart"/>
      <w:r w:rsidRPr="00D351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5176">
        <w:rPr>
          <w:rFonts w:ascii="Times New Roman" w:hAnsi="Times New Roman" w:cs="Times New Roman"/>
          <w:sz w:val="28"/>
          <w:szCs w:val="28"/>
        </w:rPr>
        <w:t xml:space="preserve"> рублей, из них субсидия из федерального бюджета – 130,6 млн рублей. </w:t>
      </w:r>
      <w:r w:rsidRPr="00D35176">
        <w:rPr>
          <w:rFonts w:ascii="Times New Roman" w:eastAsia="Calibri" w:hAnsi="Times New Roman" w:cs="Times New Roman"/>
          <w:sz w:val="28"/>
          <w:szCs w:val="28"/>
        </w:rPr>
        <w:t xml:space="preserve">Установленный соглашением </w:t>
      </w:r>
      <w:proofErr w:type="gramStart"/>
      <w:r w:rsidRPr="00D35176">
        <w:rPr>
          <w:rFonts w:ascii="Times New Roman" w:eastAsia="Calibri" w:hAnsi="Times New Roman" w:cs="Times New Roman"/>
          <w:sz w:val="28"/>
          <w:szCs w:val="28"/>
        </w:rPr>
        <w:t>показатель результативности по итогам 2020 года не достигнут</w:t>
      </w:r>
      <w:proofErr w:type="gramEnd"/>
      <w:r w:rsidRPr="00D35176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28"/>
      </w:r>
      <w:r w:rsidRPr="00D351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8C1" w:rsidRPr="00D35176" w:rsidRDefault="003B28C1" w:rsidP="007C0D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По информации Правительства Ставропольского края из-за </w:t>
      </w:r>
      <w:r w:rsidRPr="00D35176">
        <w:rPr>
          <w:rFonts w:ascii="Times New Roman" w:eastAsia="Calibri" w:hAnsi="Times New Roman" w:cs="Times New Roman"/>
          <w:sz w:val="28"/>
          <w:szCs w:val="28"/>
        </w:rPr>
        <w:t xml:space="preserve">недобросовестного исполнения подрядчиком своих обязательств по государственному контракту расторгнут в январе 2021 года. </w:t>
      </w:r>
    </w:p>
    <w:p w:rsidR="007632A0" w:rsidRDefault="003B28C1" w:rsidP="007C0D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76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заключен контракт с новым подрядчиком </w:t>
      </w:r>
      <w:r w:rsidRPr="00D35176">
        <w:rPr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D35176">
        <w:rPr>
          <w:rFonts w:ascii="Times New Roman" w:hAnsi="Times New Roman" w:cs="Times New Roman"/>
          <w:sz w:val="28"/>
          <w:szCs w:val="28"/>
        </w:rPr>
        <w:t>, которым также нарушены сроки выполнения работ. В связи с просрочкой исполнения обязательств, предусмотренных контрактом, подрядчику начислены штрафы в сумме 53,4 млн. рублей.</w:t>
      </w:r>
    </w:p>
    <w:p w:rsidR="00144070" w:rsidRPr="00BC1962" w:rsidRDefault="00144070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>В теч</w:t>
      </w:r>
      <w:r w:rsidR="00BC1962" w:rsidRPr="00BC1962">
        <w:rPr>
          <w:rFonts w:ascii="Times New Roman" w:hAnsi="Times New Roman" w:cs="Times New Roman"/>
          <w:sz w:val="28"/>
          <w:szCs w:val="28"/>
        </w:rPr>
        <w:t>ение 2020–</w:t>
      </w:r>
      <w:r w:rsidRPr="00BC1962">
        <w:rPr>
          <w:rFonts w:ascii="Times New Roman" w:hAnsi="Times New Roman" w:cs="Times New Roman"/>
          <w:sz w:val="28"/>
          <w:szCs w:val="28"/>
        </w:rPr>
        <w:t>2022 годов между Минэкономразвития России и Правительством Ставропольского края заключено семь дополнительных соглашений к соглашению о предоставлении субсидии.</w:t>
      </w:r>
    </w:p>
    <w:p w:rsidR="00144070" w:rsidRPr="00BC1962" w:rsidRDefault="00144070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>С учетом внесенных в соглашение изменений:</w:t>
      </w:r>
    </w:p>
    <w:p w:rsidR="00144070" w:rsidRPr="00BC1962" w:rsidRDefault="00BC1962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>с</w:t>
      </w:r>
      <w:r w:rsidR="00144070" w:rsidRPr="00BC1962">
        <w:rPr>
          <w:rFonts w:ascii="Times New Roman" w:hAnsi="Times New Roman" w:cs="Times New Roman"/>
          <w:sz w:val="28"/>
          <w:szCs w:val="28"/>
        </w:rPr>
        <w:t xml:space="preserve">рок окончания </w:t>
      </w:r>
      <w:r w:rsidRPr="00BC1962">
        <w:rPr>
          <w:rFonts w:ascii="Times New Roman" w:hAnsi="Times New Roman" w:cs="Times New Roman"/>
          <w:sz w:val="28"/>
          <w:szCs w:val="28"/>
        </w:rPr>
        <w:t>строительных работ установлен до</w:t>
      </w:r>
      <w:r w:rsidR="00144070" w:rsidRPr="00BC1962">
        <w:rPr>
          <w:rFonts w:ascii="Times New Roman" w:hAnsi="Times New Roman" w:cs="Times New Roman"/>
          <w:sz w:val="28"/>
          <w:szCs w:val="28"/>
        </w:rPr>
        <w:t xml:space="preserve"> 20 декабря 2022 года;</w:t>
      </w:r>
    </w:p>
    <w:p w:rsidR="00144070" w:rsidRPr="00BC1962" w:rsidRDefault="00BC1962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>срок ввода в эксплуатацию – до 31 декабря 2022 года.</w:t>
      </w:r>
    </w:p>
    <w:p w:rsidR="00BC7D1F" w:rsidRDefault="00144070" w:rsidP="00BC7D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 xml:space="preserve">Согласно отчету о достижении значений показателей результативности по состоянию на 1 января 2021 года (годовой) </w:t>
      </w:r>
      <w:proofErr w:type="gramStart"/>
      <w:r w:rsidRPr="00BC1962">
        <w:rPr>
          <w:rFonts w:ascii="Times New Roman" w:hAnsi="Times New Roman" w:cs="Times New Roman"/>
          <w:sz w:val="28"/>
          <w:szCs w:val="28"/>
        </w:rPr>
        <w:t>не достигнут показатель</w:t>
      </w:r>
      <w:proofErr w:type="gramEnd"/>
      <w:r w:rsidRPr="00BC1962">
        <w:rPr>
          <w:rFonts w:ascii="Times New Roman" w:hAnsi="Times New Roman" w:cs="Times New Roman"/>
          <w:sz w:val="28"/>
          <w:szCs w:val="28"/>
        </w:rPr>
        <w:t xml:space="preserve"> результативности, установленный соглашением: прирост технической готовности объекта за текущий финансовый год (плановое значение – 33,5 %, фактически – 4,23 %). </w:t>
      </w:r>
      <w:r w:rsidR="00BC7D1F">
        <w:rPr>
          <w:rFonts w:ascii="Times New Roman" w:hAnsi="Times New Roman" w:cs="Times New Roman"/>
          <w:sz w:val="28"/>
          <w:szCs w:val="28"/>
        </w:rPr>
        <w:t xml:space="preserve">Причиной нарушения сроков реализации мероприятия </w:t>
      </w:r>
      <w:r w:rsidR="00BC7D1F">
        <w:rPr>
          <w:rFonts w:ascii="Times New Roman" w:hAnsi="Times New Roman" w:cs="Times New Roman"/>
          <w:sz w:val="28"/>
          <w:szCs w:val="28"/>
        </w:rPr>
        <w:lastRenderedPageBreak/>
        <w:t>Правительством Ставропольского края указывается</w:t>
      </w:r>
      <w:r w:rsidRPr="00BC1962">
        <w:rPr>
          <w:rFonts w:ascii="Times New Roman" w:hAnsi="Times New Roman" w:cs="Times New Roman"/>
          <w:sz w:val="28"/>
          <w:szCs w:val="28"/>
        </w:rPr>
        <w:t xml:space="preserve"> недобросовестн</w:t>
      </w:r>
      <w:r w:rsidR="00BC7D1F">
        <w:rPr>
          <w:rFonts w:ascii="Times New Roman" w:hAnsi="Times New Roman" w:cs="Times New Roman"/>
          <w:sz w:val="28"/>
          <w:szCs w:val="28"/>
        </w:rPr>
        <w:t>ое исполнение</w:t>
      </w:r>
      <w:r w:rsidRPr="00BC1962">
        <w:rPr>
          <w:rFonts w:ascii="Times New Roman" w:hAnsi="Times New Roman" w:cs="Times New Roman"/>
          <w:sz w:val="28"/>
          <w:szCs w:val="28"/>
        </w:rPr>
        <w:t xml:space="preserve"> подрядчиком своих обязательст</w:t>
      </w:r>
      <w:r w:rsidR="00BC7D1F">
        <w:rPr>
          <w:rFonts w:ascii="Times New Roman" w:hAnsi="Times New Roman" w:cs="Times New Roman"/>
          <w:sz w:val="28"/>
          <w:szCs w:val="28"/>
        </w:rPr>
        <w:t>в по государственному контракту.</w:t>
      </w:r>
    </w:p>
    <w:p w:rsidR="00BC7D1F" w:rsidRDefault="00BC7D1F" w:rsidP="00BC7D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мероприятия на 2022 год выделены</w:t>
      </w:r>
      <w:r w:rsidRPr="00BC7D1F">
        <w:rPr>
          <w:rFonts w:ascii="Times New Roman" w:hAnsi="Times New Roman" w:cs="Times New Roman"/>
          <w:sz w:val="28"/>
          <w:szCs w:val="28"/>
        </w:rPr>
        <w:t xml:space="preserve"> </w:t>
      </w:r>
      <w:r w:rsidR="00645844">
        <w:rPr>
          <w:rFonts w:ascii="Times New Roman" w:hAnsi="Times New Roman" w:cs="Times New Roman"/>
          <w:sz w:val="28"/>
          <w:szCs w:val="28"/>
        </w:rPr>
        <w:t xml:space="preserve"> бюджетные средства в объеме 976,6 </w:t>
      </w:r>
      <w:proofErr w:type="gramStart"/>
      <w:r w:rsidR="0064584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4584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C7D1F" w:rsidRDefault="00BC7D1F" w:rsidP="00BC7D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</w:t>
      </w:r>
      <w:r w:rsidR="00645844">
        <w:rPr>
          <w:rFonts w:ascii="Times New Roman" w:hAnsi="Times New Roman" w:cs="Times New Roman"/>
          <w:sz w:val="28"/>
          <w:szCs w:val="28"/>
        </w:rPr>
        <w:t>оянию на</w:t>
      </w:r>
      <w:r>
        <w:rPr>
          <w:rFonts w:ascii="Times New Roman" w:hAnsi="Times New Roman" w:cs="Times New Roman"/>
          <w:sz w:val="28"/>
          <w:szCs w:val="28"/>
        </w:rPr>
        <w:t xml:space="preserve"> 1 июля 2022 года строительные работы на объекте не ведутся</w:t>
      </w:r>
      <w:r w:rsidR="00645844">
        <w:rPr>
          <w:rFonts w:ascii="Times New Roman" w:hAnsi="Times New Roman" w:cs="Times New Roman"/>
          <w:sz w:val="28"/>
          <w:szCs w:val="28"/>
        </w:rPr>
        <w:t>. Техническая готовность объекта – 12,2 %.</w:t>
      </w:r>
    </w:p>
    <w:p w:rsidR="00645844" w:rsidRDefault="00645844" w:rsidP="00BC7D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070" w:rsidRDefault="00144070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962" w:rsidRDefault="00BC1962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962">
        <w:rPr>
          <w:rFonts w:ascii="Times New Roman" w:hAnsi="Times New Roman" w:cs="Times New Roman"/>
          <w:i/>
          <w:sz w:val="28"/>
          <w:szCs w:val="28"/>
        </w:rPr>
        <w:t>Мероприятия в области транспортной доступности</w:t>
      </w:r>
    </w:p>
    <w:p w:rsidR="00BC1962" w:rsidRPr="00BC1962" w:rsidRDefault="00BC1962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 xml:space="preserve">Мероприятие «Реконструкция автомобильной дороги федерального значения А-157 Минеральные Воды (аэропорт) - Кисловодск на участке </w:t>
      </w:r>
      <w:proofErr w:type="gramStart"/>
      <w:r w:rsidRPr="00BC196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C1962">
        <w:rPr>
          <w:rFonts w:ascii="Times New Roman" w:hAnsi="Times New Roman" w:cs="Times New Roman"/>
          <w:sz w:val="28"/>
          <w:szCs w:val="28"/>
        </w:rPr>
        <w:t xml:space="preserve"> 36+000 - км 46+000, Ставропольский край» (срок реализации 2019–2021 годы) </w:t>
      </w:r>
      <w:r>
        <w:rPr>
          <w:rFonts w:ascii="Times New Roman" w:hAnsi="Times New Roman" w:cs="Times New Roman"/>
          <w:sz w:val="28"/>
          <w:szCs w:val="28"/>
        </w:rPr>
        <w:t>финансировалось</w:t>
      </w:r>
      <w:r w:rsidRPr="00BC1962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бюджета. На реализацию мероприятия перечнем предусмотрены бюджетные инвестиции из федерального бюджета в объеме 2 6</w:t>
      </w:r>
      <w:r w:rsidR="008F6001">
        <w:rPr>
          <w:rFonts w:ascii="Times New Roman" w:hAnsi="Times New Roman" w:cs="Times New Roman"/>
          <w:sz w:val="28"/>
          <w:szCs w:val="28"/>
        </w:rPr>
        <w:t xml:space="preserve">76,2 </w:t>
      </w:r>
      <w:proofErr w:type="gramStart"/>
      <w:r w:rsidR="008F600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F6001">
        <w:rPr>
          <w:rFonts w:ascii="Times New Roman" w:hAnsi="Times New Roman" w:cs="Times New Roman"/>
          <w:sz w:val="28"/>
          <w:szCs w:val="28"/>
        </w:rPr>
        <w:t xml:space="preserve"> рублей. Финансирование мероприятия осуществлялось Росавтодором,</w:t>
      </w:r>
      <w:r>
        <w:rPr>
          <w:rFonts w:ascii="Times New Roman" w:hAnsi="Times New Roman" w:cs="Times New Roman"/>
          <w:sz w:val="28"/>
          <w:szCs w:val="28"/>
        </w:rPr>
        <w:t xml:space="preserve"> по информации которого </w:t>
      </w:r>
      <w:r w:rsidRPr="00BC1962">
        <w:rPr>
          <w:rFonts w:ascii="Times New Roman" w:hAnsi="Times New Roman" w:cs="Times New Roman"/>
          <w:sz w:val="28"/>
          <w:szCs w:val="28"/>
        </w:rPr>
        <w:t>фактическое начало реализации мероприятия приходилось на 2012 год</w:t>
      </w:r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BC1962">
        <w:rPr>
          <w:rFonts w:ascii="Times New Roman" w:hAnsi="Times New Roman" w:cs="Times New Roman"/>
          <w:sz w:val="28"/>
          <w:szCs w:val="28"/>
        </w:rPr>
        <w:t xml:space="preserve">до включения в перечень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1962">
        <w:rPr>
          <w:rFonts w:ascii="Times New Roman" w:hAnsi="Times New Roman" w:cs="Times New Roman"/>
          <w:sz w:val="28"/>
          <w:szCs w:val="28"/>
        </w:rPr>
        <w:t>финансирование составило 20</w:t>
      </w:r>
      <w:r w:rsidR="008F6001">
        <w:rPr>
          <w:rFonts w:ascii="Times New Roman" w:hAnsi="Times New Roman" w:cs="Times New Roman"/>
          <w:sz w:val="28"/>
          <w:szCs w:val="28"/>
        </w:rPr>
        <w:t xml:space="preserve">,1 </w:t>
      </w:r>
      <w:proofErr w:type="gramStart"/>
      <w:r w:rsidR="008F600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C1962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AB3DD0" w:rsidRPr="00BC1962" w:rsidRDefault="00BC1962" w:rsidP="00AB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>Объект введен в эксплуатацию в установленные сроки</w:t>
      </w:r>
      <w:r w:rsidR="00AB3DD0">
        <w:rPr>
          <w:rStyle w:val="aa"/>
          <w:rFonts w:ascii="Times New Roman" w:hAnsi="Times New Roman" w:cs="Times New Roman"/>
          <w:sz w:val="28"/>
          <w:szCs w:val="28"/>
        </w:rPr>
        <w:footnoteReference w:id="30"/>
      </w:r>
      <w:r w:rsidRPr="00BC1962">
        <w:rPr>
          <w:rFonts w:ascii="Times New Roman" w:hAnsi="Times New Roman" w:cs="Times New Roman"/>
          <w:sz w:val="28"/>
          <w:szCs w:val="28"/>
        </w:rPr>
        <w:t xml:space="preserve">. </w:t>
      </w:r>
      <w:r w:rsidR="00AB3DD0" w:rsidRPr="00BC1962">
        <w:rPr>
          <w:rFonts w:ascii="Times New Roman" w:hAnsi="Times New Roman" w:cs="Times New Roman"/>
          <w:sz w:val="28"/>
          <w:szCs w:val="28"/>
        </w:rPr>
        <w:t>Фактические затраты на реализацию мероприятия за счет средств федерального бюджета составили 2</w:t>
      </w:r>
      <w:r w:rsidR="00AB3DD0">
        <w:rPr>
          <w:rFonts w:ascii="Times New Roman" w:hAnsi="Times New Roman" w:cs="Times New Roman"/>
          <w:sz w:val="28"/>
          <w:szCs w:val="28"/>
        </w:rPr>
        <w:t> </w:t>
      </w:r>
      <w:r w:rsidR="00AB3DD0" w:rsidRPr="00BC1962">
        <w:rPr>
          <w:rFonts w:ascii="Times New Roman" w:hAnsi="Times New Roman" w:cs="Times New Roman"/>
          <w:sz w:val="28"/>
          <w:szCs w:val="28"/>
        </w:rPr>
        <w:t>697</w:t>
      </w:r>
      <w:r w:rsidR="00AB3DD0">
        <w:rPr>
          <w:rFonts w:ascii="Times New Roman" w:hAnsi="Times New Roman" w:cs="Times New Roman"/>
          <w:sz w:val="28"/>
          <w:szCs w:val="28"/>
        </w:rPr>
        <w:t>,</w:t>
      </w:r>
      <w:r w:rsidR="00AB3DD0" w:rsidRPr="00BC1962">
        <w:rPr>
          <w:rFonts w:ascii="Times New Roman" w:hAnsi="Times New Roman" w:cs="Times New Roman"/>
          <w:sz w:val="28"/>
          <w:szCs w:val="28"/>
        </w:rPr>
        <w:t> </w:t>
      </w:r>
      <w:r w:rsidR="00AB3DD0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AB3DD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AB3DD0" w:rsidRPr="00BC196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C1962" w:rsidRPr="00BC1962" w:rsidRDefault="00AB3DD0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1962" w:rsidRPr="00BC1962">
        <w:rPr>
          <w:rFonts w:ascii="Times New Roman" w:hAnsi="Times New Roman" w:cs="Times New Roman"/>
          <w:sz w:val="28"/>
          <w:szCs w:val="28"/>
        </w:rPr>
        <w:t>актические характеристики соответствуют проектным и составляют: протяженность участка дороги 10 км., расчетная скорость 100 км для II категории, 60 км</w:t>
      </w:r>
      <w:proofErr w:type="gramStart"/>
      <w:r w:rsidR="00BC1962" w:rsidRPr="00BC19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1962" w:rsidRPr="00BC1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962" w:rsidRPr="00BC19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C1962" w:rsidRPr="00BC1962">
        <w:rPr>
          <w:rFonts w:ascii="Times New Roman" w:hAnsi="Times New Roman" w:cs="Times New Roman"/>
          <w:sz w:val="28"/>
          <w:szCs w:val="28"/>
        </w:rPr>
        <w:t xml:space="preserve">ля н.п. Подкумок, число полос движения – 4 шт. (до реставрации – 2 шт.), ширина проезжей части 4 х 3,5 м. (до реставрации 2 х 3,5 м), ширина обочин – 2,5 м., тип дорожной одежды – капитальный, вид </w:t>
      </w:r>
      <w:r w:rsidR="00BC1962" w:rsidRPr="00BC1962">
        <w:rPr>
          <w:rFonts w:ascii="Times New Roman" w:hAnsi="Times New Roman" w:cs="Times New Roman"/>
          <w:sz w:val="28"/>
          <w:szCs w:val="28"/>
        </w:rPr>
        <w:lastRenderedPageBreak/>
        <w:t>покрытия – асфальтобетон, расчетные нагрузки на дорожную одежду – 115</w:t>
      </w:r>
      <w:proofErr w:type="gramStart"/>
      <w:r w:rsidR="00BC1962" w:rsidRPr="00BC196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C1962" w:rsidRPr="00BC1962">
        <w:rPr>
          <w:rFonts w:ascii="Times New Roman" w:hAnsi="Times New Roman" w:cs="Times New Roman"/>
          <w:sz w:val="28"/>
          <w:szCs w:val="28"/>
        </w:rPr>
        <w:t>н.</w:t>
      </w:r>
    </w:p>
    <w:p w:rsidR="00BC1962" w:rsidRPr="00BC1962" w:rsidRDefault="00BC1962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>Фактические значения параметров и характеристик технического уровня и эксплуатационного состояния на реконструируемом участке автодороги приведено в нормативное состояние</w:t>
      </w:r>
      <w:r w:rsidR="00AB3DD0">
        <w:rPr>
          <w:rFonts w:ascii="Times New Roman" w:hAnsi="Times New Roman" w:cs="Times New Roman"/>
          <w:sz w:val="28"/>
          <w:szCs w:val="28"/>
        </w:rPr>
        <w:t>. Объект функционирует.</w:t>
      </w:r>
    </w:p>
    <w:p w:rsidR="00BC1962" w:rsidRPr="00BC1962" w:rsidRDefault="00BC1962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2">
        <w:rPr>
          <w:rFonts w:ascii="Times New Roman" w:hAnsi="Times New Roman" w:cs="Times New Roman"/>
          <w:sz w:val="28"/>
          <w:szCs w:val="28"/>
        </w:rPr>
        <w:t>В перспективе планируется</w:t>
      </w:r>
      <w:r w:rsidR="00AB3DD0">
        <w:rPr>
          <w:rFonts w:ascii="Times New Roman" w:hAnsi="Times New Roman" w:cs="Times New Roman"/>
          <w:sz w:val="28"/>
          <w:szCs w:val="28"/>
        </w:rPr>
        <w:t xml:space="preserve"> до 2023 года </w:t>
      </w:r>
      <w:r w:rsidRPr="00BC1962">
        <w:rPr>
          <w:rFonts w:ascii="Times New Roman" w:hAnsi="Times New Roman" w:cs="Times New Roman"/>
          <w:sz w:val="28"/>
          <w:szCs w:val="28"/>
        </w:rPr>
        <w:t xml:space="preserve"> реконс</w:t>
      </w:r>
      <w:r w:rsidR="00AB3DD0">
        <w:rPr>
          <w:rFonts w:ascii="Times New Roman" w:hAnsi="Times New Roman" w:cs="Times New Roman"/>
          <w:sz w:val="28"/>
          <w:szCs w:val="28"/>
        </w:rPr>
        <w:t>трукция второго 30 км</w:t>
      </w:r>
      <w:proofErr w:type="gramStart"/>
      <w:r w:rsidR="00AB3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3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D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B3DD0">
        <w:rPr>
          <w:rFonts w:ascii="Times New Roman" w:hAnsi="Times New Roman" w:cs="Times New Roman"/>
          <w:sz w:val="28"/>
          <w:szCs w:val="28"/>
        </w:rPr>
        <w:t xml:space="preserve">частка </w:t>
      </w:r>
      <w:r w:rsidRPr="00BC1962">
        <w:rPr>
          <w:rFonts w:ascii="Times New Roman" w:hAnsi="Times New Roman" w:cs="Times New Roman"/>
          <w:sz w:val="28"/>
          <w:szCs w:val="28"/>
        </w:rPr>
        <w:t>автодороги А-157 Минеральные Воды (аэропорт) – Кисловодск. После реконструкции 2-х участков общей протяженностью 40 км трасса будет переведена в четырехполосное исполнение с разделением встречных потоков, что позволит увеличить пропускную способность дороги.</w:t>
      </w:r>
    </w:p>
    <w:p w:rsidR="00BC1962" w:rsidRPr="00BC1962" w:rsidRDefault="00AB3DD0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перечнем № 2540-р мероприятие по реконструкции второго участка </w:t>
      </w:r>
      <w:r w:rsidRPr="00BC1962">
        <w:rPr>
          <w:rFonts w:ascii="Times New Roman" w:hAnsi="Times New Roman" w:cs="Times New Roman"/>
          <w:sz w:val="28"/>
          <w:szCs w:val="28"/>
        </w:rPr>
        <w:t>автодороги А-157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17187B" w:rsidRDefault="00BC1962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DD0">
        <w:rPr>
          <w:rFonts w:ascii="Times New Roman" w:hAnsi="Times New Roman" w:cs="Times New Roman"/>
          <w:i/>
          <w:sz w:val="28"/>
          <w:szCs w:val="28"/>
        </w:rPr>
        <w:t>Мероприятия в области инженерной инфраструктуры</w:t>
      </w:r>
    </w:p>
    <w:p w:rsidR="00B258D0" w:rsidRDefault="00B258D0" w:rsidP="00BC1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C7">
        <w:rPr>
          <w:rFonts w:ascii="Times New Roman" w:hAnsi="Times New Roman" w:cs="Times New Roman"/>
          <w:sz w:val="28"/>
          <w:szCs w:val="28"/>
        </w:rPr>
        <w:t>За счет внебюджетных источников</w:t>
      </w:r>
      <w:r w:rsidR="00440EC7" w:rsidRPr="00440EC7">
        <w:rPr>
          <w:rFonts w:ascii="Times New Roman" w:hAnsi="Times New Roman" w:cs="Times New Roman"/>
          <w:sz w:val="28"/>
          <w:szCs w:val="28"/>
        </w:rPr>
        <w:t xml:space="preserve"> в 2017–2021 годах реализовывались мероприятия:</w:t>
      </w:r>
    </w:p>
    <w:p w:rsidR="00440EC7" w:rsidRDefault="00440EC7" w:rsidP="00440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EC7" w:rsidRPr="00BC1962" w:rsidRDefault="00440EC7" w:rsidP="00440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1962">
        <w:rPr>
          <w:rFonts w:ascii="Times New Roman" w:hAnsi="Times New Roman" w:cs="Times New Roman"/>
          <w:sz w:val="28"/>
          <w:szCs w:val="28"/>
        </w:rPr>
        <w:t>Реконструкция и строительство газопроводов в соответствии с краевой программой «Газификация жилищно-коммунального хозяйства, промышленных и иных организац</w:t>
      </w:r>
      <w:r>
        <w:rPr>
          <w:rFonts w:ascii="Times New Roman" w:hAnsi="Times New Roman" w:cs="Times New Roman"/>
          <w:sz w:val="28"/>
          <w:szCs w:val="28"/>
        </w:rPr>
        <w:t>ий Ставропольского края на 2017–</w:t>
      </w:r>
      <w:r w:rsidRPr="00BC1962">
        <w:rPr>
          <w:rFonts w:ascii="Times New Roman" w:hAnsi="Times New Roman" w:cs="Times New Roman"/>
          <w:sz w:val="28"/>
          <w:szCs w:val="28"/>
        </w:rPr>
        <w:t>2021 годы</w:t>
      </w:r>
      <w:r>
        <w:rPr>
          <w:rFonts w:ascii="Times New Roman" w:hAnsi="Times New Roman" w:cs="Times New Roman"/>
          <w:sz w:val="28"/>
          <w:szCs w:val="28"/>
        </w:rPr>
        <w:t>» с предусмотренным объемом финансирования –</w:t>
      </w:r>
      <w:r w:rsidRPr="00BC1962">
        <w:rPr>
          <w:rFonts w:ascii="Times New Roman" w:hAnsi="Times New Roman" w:cs="Times New Roman"/>
          <w:sz w:val="28"/>
          <w:szCs w:val="28"/>
        </w:rPr>
        <w:t>34,6 млн. рублей.</w:t>
      </w:r>
      <w:r w:rsidRPr="0044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r w:rsidRPr="00BC1962">
        <w:rPr>
          <w:rFonts w:ascii="Times New Roman" w:hAnsi="Times New Roman" w:cs="Times New Roman"/>
          <w:sz w:val="28"/>
          <w:szCs w:val="28"/>
        </w:rPr>
        <w:t>2017–2021 год</w:t>
      </w:r>
      <w:r>
        <w:rPr>
          <w:rFonts w:ascii="Times New Roman" w:hAnsi="Times New Roman" w:cs="Times New Roman"/>
          <w:sz w:val="28"/>
          <w:szCs w:val="28"/>
        </w:rPr>
        <w:t>ы)</w:t>
      </w:r>
    </w:p>
    <w:p w:rsidR="00440EC7" w:rsidRDefault="00440EC7" w:rsidP="00440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1962">
        <w:rPr>
          <w:rFonts w:ascii="Times New Roman" w:hAnsi="Times New Roman" w:cs="Times New Roman"/>
          <w:sz w:val="28"/>
          <w:szCs w:val="28"/>
        </w:rPr>
        <w:t xml:space="preserve">Строительство сетей электроснабжения, трансформаторных подстанций в местах сосредоточения нагрузки и распределительных подстанций для электроснабжения новых и существующих площадок г. Кисловодск» </w:t>
      </w:r>
      <w:r>
        <w:rPr>
          <w:rFonts w:ascii="Times New Roman" w:hAnsi="Times New Roman" w:cs="Times New Roman"/>
          <w:sz w:val="28"/>
          <w:szCs w:val="28"/>
        </w:rPr>
        <w:t xml:space="preserve">с предусмотренным объемом финансирования – 265,8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за весь период реализации мероприятия  (2017–2021 годы);</w:t>
      </w:r>
    </w:p>
    <w:p w:rsidR="00440EC7" w:rsidRPr="00BC1962" w:rsidRDefault="00440EC7" w:rsidP="00440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C1962">
        <w:rPr>
          <w:rFonts w:ascii="Times New Roman" w:hAnsi="Times New Roman" w:cs="Times New Roman"/>
          <w:sz w:val="28"/>
          <w:szCs w:val="28"/>
        </w:rPr>
        <w:t xml:space="preserve">а 1 января 2021 года завершены </w:t>
      </w:r>
      <w:r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Pr="00BC1962">
        <w:rPr>
          <w:rFonts w:ascii="Times New Roman" w:hAnsi="Times New Roman" w:cs="Times New Roman"/>
          <w:sz w:val="28"/>
          <w:szCs w:val="28"/>
        </w:rPr>
        <w:t xml:space="preserve">по объекту «Распределительный газопровод среднего давления по ул. </w:t>
      </w:r>
      <w:proofErr w:type="gramStart"/>
      <w:r w:rsidRPr="00BC1962">
        <w:rPr>
          <w:rFonts w:ascii="Times New Roman" w:hAnsi="Times New Roman" w:cs="Times New Roman"/>
          <w:sz w:val="28"/>
          <w:szCs w:val="28"/>
        </w:rPr>
        <w:t>Кисловодская</w:t>
      </w:r>
      <w:proofErr w:type="gramEnd"/>
      <w:r w:rsidRPr="00BC1962">
        <w:rPr>
          <w:rFonts w:ascii="Times New Roman" w:hAnsi="Times New Roman" w:cs="Times New Roman"/>
          <w:sz w:val="28"/>
          <w:szCs w:val="28"/>
        </w:rPr>
        <w:t xml:space="preserve"> в городе-курорте Кисловодске», объект введен в эксплуатацию. По объекту «Строительство закольцовочного газопровода </w:t>
      </w:r>
      <w:r w:rsidRPr="00BC1962">
        <w:rPr>
          <w:rFonts w:ascii="Times New Roman" w:hAnsi="Times New Roman" w:cs="Times New Roman"/>
          <w:sz w:val="28"/>
          <w:szCs w:val="28"/>
        </w:rPr>
        <w:lastRenderedPageBreak/>
        <w:t>высокого давления от пос. Нежинский Предгорного района до пос. Аликоновка» завершена корректи</w:t>
      </w:r>
      <w:r>
        <w:rPr>
          <w:rFonts w:ascii="Times New Roman" w:hAnsi="Times New Roman" w:cs="Times New Roman"/>
          <w:sz w:val="28"/>
          <w:szCs w:val="28"/>
        </w:rPr>
        <w:t>ровка проектной документации</w:t>
      </w:r>
      <w:r w:rsidRPr="00BC1962">
        <w:rPr>
          <w:rFonts w:ascii="Times New Roman" w:hAnsi="Times New Roman" w:cs="Times New Roman"/>
          <w:sz w:val="28"/>
          <w:szCs w:val="28"/>
        </w:rPr>
        <w:t xml:space="preserve"> с учетом выявленных зам</w:t>
      </w:r>
      <w:r>
        <w:rPr>
          <w:rFonts w:ascii="Times New Roman" w:hAnsi="Times New Roman" w:cs="Times New Roman"/>
          <w:sz w:val="28"/>
          <w:szCs w:val="28"/>
        </w:rPr>
        <w:t>ечаний и</w:t>
      </w:r>
      <w:r w:rsidRPr="00BC1962">
        <w:rPr>
          <w:rFonts w:ascii="Times New Roman" w:hAnsi="Times New Roman" w:cs="Times New Roman"/>
          <w:sz w:val="28"/>
          <w:szCs w:val="28"/>
        </w:rPr>
        <w:t xml:space="preserve"> проведена экспертиза результатов инженерных изысканий. Мероприятия по строительству данного газопровода запланированы на 2022 год.</w:t>
      </w:r>
    </w:p>
    <w:p w:rsidR="00A2425F" w:rsidRPr="00A2425F" w:rsidRDefault="00A2425F" w:rsidP="00CA0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по строительству сетей электроснабжения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C1962">
        <w:rPr>
          <w:rFonts w:ascii="Times New Roman" w:hAnsi="Times New Roman" w:cs="Times New Roman"/>
          <w:sz w:val="28"/>
          <w:szCs w:val="28"/>
        </w:rPr>
        <w:t xml:space="preserve">АО «Кисловодская сетевая компания» выполнены в 2020 году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по реконструкции высоковольтных линий</w:t>
      </w:r>
      <w:r w:rsidR="00CA088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A0885" w:rsidRPr="00A2425F">
        <w:rPr>
          <w:rFonts w:ascii="Times New Roman" w:hAnsi="Times New Roman" w:cs="Times New Roman"/>
          <w:sz w:val="28"/>
          <w:szCs w:val="28"/>
        </w:rPr>
        <w:t>установ</w:t>
      </w:r>
      <w:r w:rsidR="00CA0885">
        <w:rPr>
          <w:rFonts w:ascii="Times New Roman" w:hAnsi="Times New Roman" w:cs="Times New Roman"/>
          <w:sz w:val="28"/>
          <w:szCs w:val="28"/>
        </w:rPr>
        <w:t>лена</w:t>
      </w:r>
      <w:r w:rsidR="00CA0885" w:rsidRPr="00A2425F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CA0885">
        <w:rPr>
          <w:rFonts w:ascii="Times New Roman" w:hAnsi="Times New Roman" w:cs="Times New Roman"/>
          <w:sz w:val="28"/>
          <w:szCs w:val="28"/>
        </w:rPr>
        <w:t>ая</w:t>
      </w:r>
      <w:r w:rsidR="00CA0885" w:rsidRPr="00A2425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A0885">
        <w:rPr>
          <w:rFonts w:ascii="Times New Roman" w:hAnsi="Times New Roman" w:cs="Times New Roman"/>
          <w:sz w:val="28"/>
          <w:szCs w:val="28"/>
        </w:rPr>
        <w:t>а учета электроэнергии,</w:t>
      </w:r>
      <w:r w:rsidR="00CA0885" w:rsidRPr="00A2425F">
        <w:rPr>
          <w:rFonts w:ascii="Times New Roman" w:hAnsi="Times New Roman" w:cs="Times New Roman"/>
          <w:sz w:val="28"/>
          <w:szCs w:val="28"/>
        </w:rPr>
        <w:t xml:space="preserve"> монтаж оптоволоконной </w:t>
      </w:r>
      <w:r w:rsidR="00CA0885">
        <w:rPr>
          <w:rFonts w:ascii="Times New Roman" w:hAnsi="Times New Roman" w:cs="Times New Roman"/>
          <w:sz w:val="28"/>
          <w:szCs w:val="28"/>
        </w:rPr>
        <w:t xml:space="preserve">линии на общую сумму </w:t>
      </w:r>
      <w:r w:rsidRPr="00BC1962">
        <w:rPr>
          <w:rFonts w:ascii="Times New Roman" w:hAnsi="Times New Roman" w:cs="Times New Roman"/>
          <w:sz w:val="28"/>
          <w:szCs w:val="28"/>
        </w:rPr>
        <w:t>на сумм</w:t>
      </w:r>
      <w:r w:rsidR="00CA0885">
        <w:rPr>
          <w:rFonts w:ascii="Times New Roman" w:hAnsi="Times New Roman" w:cs="Times New Roman"/>
          <w:sz w:val="28"/>
          <w:szCs w:val="28"/>
        </w:rPr>
        <w:t>у 36,15 млн. рублей.</w:t>
      </w:r>
      <w:r w:rsidR="00011C14">
        <w:rPr>
          <w:rFonts w:ascii="Times New Roman" w:hAnsi="Times New Roman" w:cs="Times New Roman"/>
          <w:sz w:val="28"/>
          <w:szCs w:val="28"/>
        </w:rPr>
        <w:t xml:space="preserve"> За счет внебюджетных источников в 2021 году планировалось выполнение работ на 52,6 </w:t>
      </w:r>
      <w:proofErr w:type="gramStart"/>
      <w:r w:rsidR="00011C1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11C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A2425F" w:rsidRPr="00A2425F" w:rsidSect="002E4D46">
      <w:headerReference w:type="default" r:id="rId8"/>
      <w:pgSz w:w="11905" w:h="16838" w:code="9"/>
      <w:pgMar w:top="1134" w:right="851" w:bottom="1134" w:left="1701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9F" w:rsidRDefault="0070679F" w:rsidP="00355C7D">
      <w:pPr>
        <w:spacing w:after="0" w:line="240" w:lineRule="auto"/>
      </w:pPr>
      <w:r>
        <w:separator/>
      </w:r>
    </w:p>
  </w:endnote>
  <w:endnote w:type="continuationSeparator" w:id="0">
    <w:p w:rsidR="0070679F" w:rsidRDefault="0070679F" w:rsidP="0035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9F" w:rsidRDefault="0070679F" w:rsidP="00355C7D">
      <w:pPr>
        <w:spacing w:after="0" w:line="240" w:lineRule="auto"/>
      </w:pPr>
      <w:r>
        <w:separator/>
      </w:r>
    </w:p>
  </w:footnote>
  <w:footnote w:type="continuationSeparator" w:id="0">
    <w:p w:rsidR="0070679F" w:rsidRDefault="0070679F" w:rsidP="00355C7D">
      <w:pPr>
        <w:spacing w:after="0" w:line="240" w:lineRule="auto"/>
      </w:pPr>
      <w:r>
        <w:continuationSeparator/>
      </w:r>
    </w:p>
  </w:footnote>
  <w:footnote w:id="1">
    <w:p w:rsidR="003B28C1" w:rsidRPr="007928FD" w:rsidRDefault="003B28C1" w:rsidP="007928FD">
      <w:pPr>
        <w:pStyle w:val="ab"/>
        <w:ind w:firstLine="284"/>
      </w:pPr>
      <w:r w:rsidRPr="007928FD">
        <w:rPr>
          <w:rStyle w:val="aa"/>
        </w:rPr>
        <w:footnoteRef/>
      </w:r>
      <w:r w:rsidRPr="007928FD">
        <w:t xml:space="preserve"> Включая </w:t>
      </w:r>
      <w:proofErr w:type="gramStart"/>
      <w:r w:rsidRPr="007928FD">
        <w:t>выявленные</w:t>
      </w:r>
      <w:proofErr w:type="gramEnd"/>
      <w:r w:rsidRPr="007928FD">
        <w:t xml:space="preserve"> в 2020 году.</w:t>
      </w:r>
    </w:p>
  </w:footnote>
  <w:footnote w:id="2">
    <w:p w:rsidR="003B28C1" w:rsidRPr="007928FD" w:rsidRDefault="003B28C1" w:rsidP="007928FD">
      <w:pPr>
        <w:pStyle w:val="ab"/>
        <w:ind w:firstLine="284"/>
      </w:pPr>
      <w:r w:rsidRPr="007928FD">
        <w:rPr>
          <w:rStyle w:val="aa"/>
        </w:rPr>
        <w:footnoteRef/>
      </w:r>
      <w:r w:rsidRPr="007928FD">
        <w:t xml:space="preserve"> Средства федерального бюджета (объект федерального значения), в настоящее время объект числится в перспективных мероприятиях перечня.</w:t>
      </w:r>
    </w:p>
  </w:footnote>
  <w:footnote w:id="3">
    <w:p w:rsidR="003B28C1" w:rsidRPr="007928FD" w:rsidRDefault="003B28C1" w:rsidP="007928FD">
      <w:pPr>
        <w:spacing w:line="240" w:lineRule="auto"/>
        <w:ind w:firstLine="284"/>
        <w:rPr>
          <w:rFonts w:ascii="Times New Roman" w:hAnsi="Times New Roman" w:cs="Times New Roman"/>
          <w:sz w:val="20"/>
        </w:rPr>
      </w:pPr>
      <w:r w:rsidRPr="007928FD">
        <w:rPr>
          <w:rStyle w:val="aa"/>
          <w:rFonts w:ascii="Times New Roman" w:hAnsi="Times New Roman" w:cs="Times New Roman"/>
          <w:sz w:val="20"/>
        </w:rPr>
        <w:footnoteRef/>
      </w:r>
      <w:r w:rsidRPr="007928FD">
        <w:rPr>
          <w:rFonts w:ascii="Times New Roman" w:hAnsi="Times New Roman" w:cs="Times New Roman"/>
          <w:sz w:val="20"/>
        </w:rPr>
        <w:t xml:space="preserve"> В 2022 году велись пуско-наладочные работы фонтанов, которые в декабре 2021 года не были оплачены в сумме 11,5 млн. рублей из-за отсутствия возможности проверить качество работ. </w:t>
      </w:r>
    </w:p>
    <w:p w:rsidR="003B28C1" w:rsidRPr="007928FD" w:rsidRDefault="003B28C1" w:rsidP="007928FD">
      <w:pPr>
        <w:pStyle w:val="ab"/>
        <w:ind w:firstLine="284"/>
      </w:pPr>
    </w:p>
  </w:footnote>
  <w:footnote w:id="4">
    <w:p w:rsidR="003B28C1" w:rsidRDefault="003B28C1" w:rsidP="007928FD">
      <w:pPr>
        <w:pStyle w:val="ab"/>
        <w:ind w:firstLine="284"/>
      </w:pPr>
      <w:r>
        <w:rPr>
          <w:rStyle w:val="aa"/>
        </w:rPr>
        <w:footnoteRef/>
      </w:r>
      <w:r>
        <w:t xml:space="preserve"> С 2016 по 2021 год отремонтировано 89 улиц протяженностью свыше 50 км,</w:t>
      </w:r>
    </w:p>
  </w:footnote>
  <w:footnote w:id="5">
    <w:p w:rsidR="003B28C1" w:rsidRDefault="003B28C1" w:rsidP="007928FD">
      <w:pPr>
        <w:pStyle w:val="ab"/>
        <w:ind w:firstLine="284"/>
      </w:pPr>
      <w:r>
        <w:rPr>
          <w:rStyle w:val="aa"/>
        </w:rPr>
        <w:footnoteRef/>
      </w:r>
      <w:r>
        <w:t xml:space="preserve"> Финансирование мероприятия по созданию пункта управления ЕДДС (согласно перечню мероприятий срок реализации – 2018 год с объемом финансирования – 31,4 </w:t>
      </w:r>
      <w:proofErr w:type="gramStart"/>
      <w:r>
        <w:t>млн</w:t>
      </w:r>
      <w:proofErr w:type="gramEnd"/>
      <w:r>
        <w:t xml:space="preserve"> рублей) осуществлялось из краевого и местного бюджетов в течение 2017–2020 годов на общую сумму 465,7 млн рублей.</w:t>
      </w:r>
    </w:p>
  </w:footnote>
  <w:footnote w:id="6">
    <w:p w:rsidR="003B28C1" w:rsidRPr="007E1CEC" w:rsidRDefault="003B28C1" w:rsidP="007928FD">
      <w:pPr>
        <w:pStyle w:val="ab"/>
        <w:ind w:firstLine="284"/>
      </w:pPr>
      <w:r>
        <w:rPr>
          <w:rStyle w:val="aa"/>
        </w:rPr>
        <w:footnoteRef/>
      </w:r>
      <w:r>
        <w:t>.</w:t>
      </w:r>
      <w:r w:rsidRPr="00BA35AD">
        <w:t xml:space="preserve"> </w:t>
      </w:r>
      <w:r w:rsidRPr="007E1CEC">
        <w:t xml:space="preserve">За </w:t>
      </w:r>
      <w:proofErr w:type="gramStart"/>
      <w:r w:rsidRPr="007E1CEC">
        <w:t>последние</w:t>
      </w:r>
      <w:proofErr w:type="gramEnd"/>
      <w:r w:rsidRPr="007E1CEC">
        <w:t xml:space="preserve"> 20 лет на реке Подкумок произошло 5 разрушительных паводка, которые не обошлись без человеческих жертв</w:t>
      </w:r>
    </w:p>
  </w:footnote>
  <w:footnote w:id="7">
    <w:p w:rsidR="003B28C1" w:rsidRPr="000E3DE0" w:rsidRDefault="003B28C1" w:rsidP="007928FD">
      <w:pPr>
        <w:pStyle w:val="ab"/>
        <w:ind w:firstLine="284"/>
      </w:pPr>
      <w:r>
        <w:rPr>
          <w:rStyle w:val="aa"/>
        </w:rPr>
        <w:footnoteRef/>
      </w:r>
      <w:r>
        <w:t xml:space="preserve"> </w:t>
      </w:r>
      <w:r w:rsidRPr="000E3DE0">
        <w:t>Данные Паспорта готовности города - курорта Кисловодска к пропуску весеннего половодья и паводков на 2022 год.</w:t>
      </w:r>
    </w:p>
  </w:footnote>
  <w:footnote w:id="8">
    <w:p w:rsidR="003B28C1" w:rsidRDefault="003B28C1" w:rsidP="007928FD">
      <w:pPr>
        <w:pStyle w:val="ab"/>
        <w:ind w:firstLine="284"/>
      </w:pPr>
      <w:r>
        <w:rPr>
          <w:rStyle w:val="aa"/>
        </w:rPr>
        <w:footnoteRef/>
      </w:r>
      <w:r>
        <w:t xml:space="preserve"> Работы произведены, в том числе в рамках противопаводковых мероприятий, а также за счет субвенции на реализацию </w:t>
      </w:r>
      <w:r w:rsidRPr="00BA35AD">
        <w:t xml:space="preserve">переданных Российской Федерацией полномочий, направленных в </w:t>
      </w:r>
      <w:r>
        <w:t xml:space="preserve"> местные бюджеты в сумме 41,7 </w:t>
      </w:r>
      <w:proofErr w:type="gramStart"/>
      <w:r>
        <w:t>млн</w:t>
      </w:r>
      <w:proofErr w:type="gramEnd"/>
      <w:r>
        <w:t xml:space="preserve"> рублей.</w:t>
      </w:r>
    </w:p>
  </w:footnote>
  <w:footnote w:id="9">
    <w:p w:rsidR="003B28C1" w:rsidRPr="007928FD" w:rsidRDefault="003B28C1" w:rsidP="007928FD">
      <w:pPr>
        <w:pStyle w:val="ab"/>
        <w:ind w:firstLine="284"/>
      </w:pPr>
      <w:r w:rsidRPr="007928FD">
        <w:rPr>
          <w:rStyle w:val="aa"/>
        </w:rPr>
        <w:footnoteRef/>
      </w:r>
      <w:r w:rsidRPr="007928FD">
        <w:t xml:space="preserve"> Учреждения дошкольного образования (13 муниципальных дошкольных образовательных учреждений, 1 государственное дошкольное образовательное учреждение, 3 частных дошкольных образовательных учреждений, 2 дошкольных отделения при общеобразовательных учреждениях), учреждения общего образования (15 муниципальных общеобразовательных учреждений, 2 частных общеобразовательных учреждения), учреждения  дополнительного образования (4 муниципальных учреждения).</w:t>
      </w:r>
    </w:p>
  </w:footnote>
  <w:footnote w:id="10">
    <w:p w:rsidR="003B28C1" w:rsidRPr="007928FD" w:rsidRDefault="003B28C1" w:rsidP="007928FD">
      <w:pPr>
        <w:pStyle w:val="ab"/>
        <w:ind w:firstLine="284"/>
      </w:pPr>
      <w:r w:rsidRPr="007928FD">
        <w:rPr>
          <w:rStyle w:val="aa"/>
        </w:rPr>
        <w:footnoteRef/>
      </w:r>
      <w:r w:rsidRPr="007928FD">
        <w:t xml:space="preserve"> Проектная мощность имеющихся учреждений – 8,6 тыс. учебных мест, при этом на 1 января 2022 года в общеобразовательных учреждениях обучалось 10,4 тыс. учащихся.</w:t>
      </w:r>
    </w:p>
  </w:footnote>
  <w:footnote w:id="11">
    <w:p w:rsidR="003B28C1" w:rsidRPr="007928FD" w:rsidRDefault="003B28C1" w:rsidP="007928FD">
      <w:pPr>
        <w:spacing w:line="240" w:lineRule="auto"/>
        <w:ind w:firstLine="284"/>
        <w:rPr>
          <w:rFonts w:ascii="Times New Roman" w:hAnsi="Times New Roman" w:cs="Times New Roman"/>
        </w:rPr>
      </w:pPr>
      <w:r w:rsidRPr="007928FD">
        <w:rPr>
          <w:rStyle w:val="aa"/>
          <w:rFonts w:ascii="Times New Roman" w:hAnsi="Times New Roman" w:cs="Times New Roman"/>
          <w:sz w:val="20"/>
        </w:rPr>
        <w:footnoteRef/>
      </w:r>
      <w:r w:rsidRPr="007928FD">
        <w:rPr>
          <w:rFonts w:ascii="Times New Roman" w:hAnsi="Times New Roman" w:cs="Times New Roman"/>
          <w:sz w:val="20"/>
        </w:rPr>
        <w:t xml:space="preserve"> Во вторую смену обучается 1 891 ребенок, что составляет 20 % общего числа </w:t>
      </w:r>
      <w:proofErr w:type="gramStart"/>
      <w:r w:rsidRPr="007928FD">
        <w:rPr>
          <w:rFonts w:ascii="Times New Roman" w:hAnsi="Times New Roman" w:cs="Times New Roman"/>
          <w:sz w:val="20"/>
        </w:rPr>
        <w:t>обучающихся</w:t>
      </w:r>
      <w:proofErr w:type="gramEnd"/>
      <w:r w:rsidRPr="007928FD">
        <w:rPr>
          <w:rFonts w:ascii="Times New Roman" w:hAnsi="Times New Roman" w:cs="Times New Roman"/>
          <w:sz w:val="20"/>
        </w:rPr>
        <w:t>.</w:t>
      </w:r>
    </w:p>
  </w:footnote>
  <w:footnote w:id="12">
    <w:p w:rsidR="003B28C1" w:rsidRPr="006C1B99" w:rsidRDefault="003B28C1" w:rsidP="006C1B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sz w:val="20"/>
          <w:szCs w:val="20"/>
        </w:rPr>
      </w:pPr>
      <w:r w:rsidRPr="006C1B9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6C1B99">
        <w:rPr>
          <w:rFonts w:ascii="Times New Roman" w:hAnsi="Times New Roman" w:cs="Times New Roman"/>
          <w:sz w:val="20"/>
          <w:szCs w:val="20"/>
        </w:rPr>
        <w:t xml:space="preserve"> </w:t>
      </w:r>
      <w:r w:rsidRPr="006C1B99">
        <w:rPr>
          <w:rFonts w:ascii="Times New Roman" w:eastAsia="Lucida Sans Unicode" w:hAnsi="Times New Roman" w:cs="Times New Roman"/>
          <w:kern w:val="3"/>
          <w:sz w:val="20"/>
          <w:szCs w:val="20"/>
        </w:rPr>
        <w:t>Мощность существующих дошкольных образовательных учреждений – 8,4 тыс. мест при численности воспитанников – 9,4 тыс. детей. За период с 2013 по 2019 год в городе Пятигорске наблюдается рост детского населения от ноля до семи лет (на 1 января 2019 года – 18 397 детей).</w:t>
      </w:r>
    </w:p>
  </w:footnote>
  <w:footnote w:id="13">
    <w:p w:rsidR="006C1B99" w:rsidRPr="006C1B99" w:rsidRDefault="006C1B99" w:rsidP="006C1B99">
      <w:pPr>
        <w:pStyle w:val="ab"/>
      </w:pPr>
      <w:r w:rsidRPr="006C1B99">
        <w:rPr>
          <w:rStyle w:val="aa"/>
        </w:rPr>
        <w:footnoteRef/>
      </w:r>
      <w:r w:rsidRPr="006C1B99">
        <w:t xml:space="preserve"> «Строительство средней общеобразовательной школы на 1000 мест в городе-курорте Кисловодске»</w:t>
      </w:r>
      <w:r>
        <w:t>.</w:t>
      </w:r>
    </w:p>
  </w:footnote>
  <w:footnote w:id="14">
    <w:p w:rsidR="00A4043D" w:rsidRDefault="00A4043D">
      <w:pPr>
        <w:pStyle w:val="ab"/>
      </w:pPr>
      <w:r>
        <w:rPr>
          <w:rStyle w:val="aa"/>
        </w:rPr>
        <w:footnoteRef/>
      </w:r>
      <w:r>
        <w:t xml:space="preserve"> </w:t>
      </w:r>
      <w:proofErr w:type="gramStart"/>
      <w:r>
        <w:t>По предварительным данным количество обучающихся в 2022–2023 учебном году составит 1600 человек).</w:t>
      </w:r>
      <w:proofErr w:type="gramEnd"/>
    </w:p>
  </w:footnote>
  <w:footnote w:id="15">
    <w:p w:rsidR="00C8299E" w:rsidRDefault="00C8299E">
      <w:pPr>
        <w:pStyle w:val="ab"/>
      </w:pPr>
      <w:r>
        <w:rPr>
          <w:rStyle w:val="aa"/>
        </w:rPr>
        <w:footnoteRef/>
      </w:r>
      <w:r>
        <w:t xml:space="preserve"> Федеральный закон от 5 апреля 2013 г. № 44-ФЗ «О контрактной системе в сфере закупок, товаров, работ, услуг для обеспечения государственных и муниципальных нужд».</w:t>
      </w:r>
    </w:p>
  </w:footnote>
  <w:footnote w:id="16">
    <w:p w:rsidR="000F1BF4" w:rsidRDefault="000F1BF4">
      <w:pPr>
        <w:pStyle w:val="ab"/>
      </w:pPr>
      <w:r>
        <w:rPr>
          <w:rStyle w:val="aa"/>
        </w:rPr>
        <w:footnoteRef/>
      </w:r>
      <w:r>
        <w:t xml:space="preserve">  Заключение экспертизы от 19 января 2022 г. № 26-1-1-2-00200202022.</w:t>
      </w:r>
    </w:p>
  </w:footnote>
  <w:footnote w:id="17">
    <w:p w:rsidR="005244AC" w:rsidRDefault="005244AC" w:rsidP="005244AC">
      <w:pPr>
        <w:pStyle w:val="ab"/>
        <w:ind w:firstLine="284"/>
      </w:pPr>
      <w:r>
        <w:rPr>
          <w:rStyle w:val="aa"/>
        </w:rPr>
        <w:footnoteRef/>
      </w:r>
      <w:r>
        <w:t xml:space="preserve"> Уведомление о предоставлении </w:t>
      </w:r>
      <w:proofErr w:type="gramStart"/>
      <w:r>
        <w:t>субсидии Минфина Ставропольского края администрации города-курорта Кисловодска</w:t>
      </w:r>
      <w:proofErr w:type="gramEnd"/>
      <w:r>
        <w:t xml:space="preserve"> от 5 марта 2022 г. № 313/293.</w:t>
      </w:r>
    </w:p>
  </w:footnote>
  <w:footnote w:id="18">
    <w:p w:rsidR="003B28C1" w:rsidRDefault="003B28C1" w:rsidP="005244AC">
      <w:pPr>
        <w:pStyle w:val="ab"/>
        <w:ind w:firstLine="284"/>
      </w:pPr>
      <w:r>
        <w:rPr>
          <w:rStyle w:val="aa"/>
        </w:rPr>
        <w:footnoteRef/>
      </w:r>
      <w:r>
        <w:t xml:space="preserve"> </w:t>
      </w:r>
      <w:r w:rsidRPr="00346056">
        <w:t>МБУ ДО ДЮСШ по футболу города-курорта Кисловодска</w:t>
      </w:r>
      <w:r>
        <w:t>.</w:t>
      </w:r>
    </w:p>
  </w:footnote>
  <w:footnote w:id="19">
    <w:p w:rsidR="003B28C1" w:rsidRPr="00841DDE" w:rsidRDefault="003B28C1" w:rsidP="005244AC">
      <w:pPr>
        <w:pStyle w:val="ab"/>
        <w:ind w:firstLine="284"/>
      </w:pPr>
      <w:r>
        <w:rPr>
          <w:rStyle w:val="aa"/>
        </w:rPr>
        <w:footnoteRef/>
      </w:r>
      <w:r>
        <w:t xml:space="preserve"> </w:t>
      </w:r>
      <w:r w:rsidRPr="00B96017">
        <w:rPr>
          <w:szCs w:val="28"/>
        </w:rPr>
        <w:t>При норме обеспеченности населени</w:t>
      </w:r>
      <w:r>
        <w:rPr>
          <w:szCs w:val="28"/>
        </w:rPr>
        <w:t xml:space="preserve">я в городе спортивными залами </w:t>
      </w:r>
      <w:r w:rsidRPr="00B96017">
        <w:rPr>
          <w:szCs w:val="28"/>
        </w:rPr>
        <w:t>площадью 4</w:t>
      </w:r>
      <w:r>
        <w:rPr>
          <w:szCs w:val="28"/>
        </w:rPr>
        <w:t>7 8</w:t>
      </w:r>
      <w:r w:rsidRPr="00B96017">
        <w:rPr>
          <w:szCs w:val="28"/>
        </w:rPr>
        <w:t>41 м</w:t>
      </w:r>
      <w:proofErr w:type="gramStart"/>
      <w:r w:rsidRPr="003B49AE">
        <w:rPr>
          <w:szCs w:val="28"/>
          <w:vertAlign w:val="superscript"/>
        </w:rPr>
        <w:t>2</w:t>
      </w:r>
      <w:proofErr w:type="gramEnd"/>
      <w:r w:rsidRPr="00B96017">
        <w:rPr>
          <w:szCs w:val="28"/>
        </w:rPr>
        <w:t>, фактическая обеспеченность составляет 1</w:t>
      </w:r>
      <w:r>
        <w:rPr>
          <w:szCs w:val="28"/>
        </w:rPr>
        <w:t>3 4</w:t>
      </w:r>
      <w:r w:rsidRPr="00B96017">
        <w:rPr>
          <w:szCs w:val="28"/>
        </w:rPr>
        <w:t>61 м</w:t>
      </w:r>
      <w:r w:rsidRPr="003B49AE">
        <w:rPr>
          <w:szCs w:val="28"/>
          <w:vertAlign w:val="superscript"/>
        </w:rPr>
        <w:t>2</w:t>
      </w:r>
      <w:r>
        <w:rPr>
          <w:szCs w:val="28"/>
        </w:rPr>
        <w:t>.</w:t>
      </w:r>
    </w:p>
  </w:footnote>
  <w:footnote w:id="20">
    <w:p w:rsidR="003B28C1" w:rsidRPr="0017187B" w:rsidRDefault="003B28C1" w:rsidP="005244AC">
      <w:pPr>
        <w:pStyle w:val="ConsPlusNormal"/>
        <w:ind w:firstLine="284"/>
        <w:jc w:val="both"/>
        <w:rPr>
          <w:sz w:val="20"/>
        </w:rPr>
      </w:pPr>
      <w:r w:rsidRPr="0017187B">
        <w:rPr>
          <w:rStyle w:val="aa"/>
          <w:rFonts w:ascii="Times New Roman" w:hAnsi="Times New Roman" w:cs="Times New Roman"/>
          <w:sz w:val="20"/>
        </w:rPr>
        <w:footnoteRef/>
      </w:r>
      <w:r w:rsidRPr="0017187B">
        <w:rPr>
          <w:rFonts w:ascii="Times New Roman" w:hAnsi="Times New Roman" w:cs="Times New Roman"/>
          <w:sz w:val="20"/>
        </w:rPr>
        <w:t xml:space="preserve"> </w:t>
      </w:r>
      <w:r w:rsidRPr="0017187B">
        <w:rPr>
          <w:rFonts w:ascii="Times New Roman" w:eastAsiaTheme="minorHAnsi" w:hAnsi="Times New Roman" w:cs="Times New Roman"/>
          <w:sz w:val="20"/>
          <w:lang w:eastAsia="en-US"/>
        </w:rPr>
        <w:t xml:space="preserve">За просрочку исполнения поставщиком обязательств по строительству ФОКа выставлена неустойка в размере 641,6 тыс. рублей. За просрочку исполнения </w:t>
      </w:r>
      <w:proofErr w:type="gramStart"/>
      <w:r w:rsidRPr="0017187B">
        <w:rPr>
          <w:rFonts w:ascii="Times New Roman" w:eastAsiaTheme="minorHAnsi" w:hAnsi="Times New Roman" w:cs="Times New Roman"/>
          <w:sz w:val="20"/>
          <w:lang w:eastAsia="en-US"/>
        </w:rPr>
        <w:t>обязательств, предусмотренных контрактом на реконструкцию ДЮСШ № 2 с поставщика взыскано</w:t>
      </w:r>
      <w:proofErr w:type="gramEnd"/>
      <w:r w:rsidRPr="0017187B">
        <w:rPr>
          <w:rFonts w:ascii="Times New Roman" w:eastAsiaTheme="minorHAnsi" w:hAnsi="Times New Roman" w:cs="Times New Roman"/>
          <w:sz w:val="20"/>
          <w:lang w:eastAsia="en-US"/>
        </w:rPr>
        <w:t xml:space="preserve"> 68,1 тыс. рублей.</w:t>
      </w:r>
    </w:p>
  </w:footnote>
  <w:footnote w:id="21">
    <w:p w:rsidR="003B28C1" w:rsidRPr="0017187B" w:rsidRDefault="003B28C1" w:rsidP="0017187B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17187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7187B">
        <w:rPr>
          <w:rFonts w:ascii="Times New Roman" w:hAnsi="Times New Roman" w:cs="Times New Roman"/>
          <w:sz w:val="20"/>
          <w:szCs w:val="20"/>
        </w:rPr>
        <w:t xml:space="preserve"> Исходя из единовременной пропускной способности объектов спорта в городе до 3 955 человек, на 0,9 процентных пункта с 25,2 % до 26,1 %.</w:t>
      </w:r>
      <w:r w:rsidR="008A15C1" w:rsidRPr="0017187B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2">
    <w:p w:rsidR="003B28C1" w:rsidRPr="008A15C1" w:rsidRDefault="003B28C1" w:rsidP="008A15C1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8A15C1">
        <w:rPr>
          <w:rFonts w:ascii="Times New Roman" w:hAnsi="Times New Roman" w:cs="Times New Roman"/>
          <w:sz w:val="20"/>
          <w:vertAlign w:val="superscript"/>
        </w:rPr>
        <w:footnoteRef/>
      </w:r>
      <w:r w:rsidRPr="008A15C1">
        <w:rPr>
          <w:rFonts w:ascii="Times New Roman" w:hAnsi="Times New Roman" w:cs="Times New Roman"/>
          <w:sz w:val="20"/>
        </w:rPr>
        <w:t xml:space="preserve"> В Минэкономразвития России направлено соответствующее обращение о потребности в данных остатках в 2022 году.</w:t>
      </w:r>
      <w:r w:rsidRPr="008A15C1">
        <w:rPr>
          <w:rFonts w:ascii="Times New Roman" w:eastAsia="Calibri" w:hAnsi="Times New Roman" w:cs="Times New Roman"/>
          <w:szCs w:val="28"/>
        </w:rPr>
        <w:t xml:space="preserve"> </w:t>
      </w:r>
      <w:r w:rsidRPr="008A15C1">
        <w:rPr>
          <w:rFonts w:ascii="Times New Roman" w:eastAsia="Calibri" w:hAnsi="Times New Roman" w:cs="Times New Roman"/>
          <w:sz w:val="20"/>
        </w:rPr>
        <w:t xml:space="preserve">Подрядчиком подготовлен расчет удорожания стоимости строительных материалов, </w:t>
      </w:r>
      <w:r w:rsidRPr="008A15C1">
        <w:rPr>
          <w:rFonts w:ascii="Times New Roman" w:eastAsia="Calibri" w:hAnsi="Times New Roman" w:cs="Times New Roman"/>
          <w:bCs/>
          <w:sz w:val="20"/>
        </w:rPr>
        <w:t>10 декабря 2021</w:t>
      </w:r>
      <w:r w:rsidRPr="008A15C1">
        <w:rPr>
          <w:rFonts w:ascii="Times New Roman" w:eastAsia="Calibri" w:hAnsi="Times New Roman" w:cs="Times New Roman"/>
          <w:sz w:val="20"/>
        </w:rPr>
        <w:t xml:space="preserve"> года  </w:t>
      </w:r>
      <w:r w:rsidRPr="008A15C1">
        <w:rPr>
          <w:rFonts w:ascii="Times New Roman" w:eastAsia="Calibri" w:hAnsi="Times New Roman" w:cs="Times New Roman"/>
          <w:bCs/>
          <w:sz w:val="20"/>
        </w:rPr>
        <w:t xml:space="preserve">выдано положительное заключение экспертизы. </w:t>
      </w:r>
    </w:p>
  </w:footnote>
  <w:footnote w:id="23">
    <w:p w:rsidR="0098404D" w:rsidRDefault="0098404D" w:rsidP="0098404D">
      <w:pPr>
        <w:pStyle w:val="ab"/>
      </w:pPr>
      <w:r>
        <w:rPr>
          <w:rStyle w:val="aa"/>
        </w:rPr>
        <w:footnoteRef/>
      </w:r>
      <w:r>
        <w:t xml:space="preserve"> Федеральный закон от 5 апреля 2013 г. № 44-ФЗ «О контрактной системе в сфере закупок, товаров, работ, услуг для обеспечения государственных и муниципальных нужд».</w:t>
      </w:r>
    </w:p>
  </w:footnote>
  <w:footnote w:id="24">
    <w:p w:rsidR="0098404D" w:rsidRDefault="0098404D" w:rsidP="005244AC">
      <w:pPr>
        <w:pStyle w:val="ab"/>
        <w:ind w:firstLine="284"/>
      </w:pPr>
      <w:r>
        <w:rPr>
          <w:rStyle w:val="aa"/>
        </w:rPr>
        <w:footnoteRef/>
      </w:r>
      <w:r>
        <w:t xml:space="preserve">  Заключение экспертизы от 16 декабря 2022 г. № 26-1-1-2-078345-2022.</w:t>
      </w:r>
    </w:p>
  </w:footnote>
  <w:footnote w:id="25">
    <w:p w:rsidR="005244AC" w:rsidRDefault="005244AC" w:rsidP="005244AC">
      <w:pPr>
        <w:pStyle w:val="ab"/>
        <w:ind w:firstLine="284"/>
      </w:pPr>
      <w:r>
        <w:rPr>
          <w:rStyle w:val="aa"/>
        </w:rPr>
        <w:footnoteRef/>
      </w:r>
      <w:r>
        <w:t xml:space="preserve"> Уведомление о предоставлении </w:t>
      </w:r>
      <w:proofErr w:type="gramStart"/>
      <w:r>
        <w:t>субсидии Минфина Ставропольского края администрации города-курорта Кисловодска</w:t>
      </w:r>
      <w:proofErr w:type="gramEnd"/>
      <w:r>
        <w:t xml:space="preserve"> от 10 марта 2022 г. № 313/293.</w:t>
      </w:r>
    </w:p>
  </w:footnote>
  <w:footnote w:id="26">
    <w:p w:rsidR="003B28C1" w:rsidRDefault="003B28C1" w:rsidP="008A15C1">
      <w:pPr>
        <w:pStyle w:val="ab"/>
        <w:ind w:firstLine="284"/>
      </w:pPr>
      <w:r>
        <w:rPr>
          <w:rStyle w:val="aa"/>
        </w:rPr>
        <w:footnoteRef/>
      </w:r>
      <w:r>
        <w:t xml:space="preserve"> ГБУЗ СК «Кисловодская городская больница», ГБУЗ СК «Кисловодская городская специализированная инфекционная больница»,</w:t>
      </w:r>
      <w:r w:rsidRPr="001A6151">
        <w:t xml:space="preserve"> </w:t>
      </w:r>
      <w:r>
        <w:t>ГБУЗ СК «Кисловодская городская детская больница», ГБУЗ СК «Кисловодская городская больница» (здание 2-го терапевтического отделения),</w:t>
      </w:r>
      <w:r w:rsidRPr="001A6151">
        <w:t xml:space="preserve"> </w:t>
      </w:r>
      <w:r>
        <w:t xml:space="preserve">ГБУЗ СК «Поликлиника </w:t>
      </w:r>
      <w:r>
        <w:br/>
        <w:t>№ 1».</w:t>
      </w:r>
    </w:p>
  </w:footnote>
  <w:footnote w:id="27">
    <w:p w:rsidR="003B28C1" w:rsidRPr="00646561" w:rsidRDefault="003B28C1" w:rsidP="008A15C1">
      <w:pPr>
        <w:pStyle w:val="ab"/>
        <w:ind w:firstLine="284"/>
      </w:pPr>
      <w:r>
        <w:rPr>
          <w:rStyle w:val="aa"/>
        </w:rPr>
        <w:footnoteRef/>
      </w:r>
      <w:r>
        <w:t xml:space="preserve"> </w:t>
      </w:r>
      <w:r w:rsidRPr="00646561">
        <w:t>1-й этап – «Строительство нового корпуса с операционным блоком и приемным отделением»</w:t>
      </w:r>
    </w:p>
  </w:footnote>
  <w:footnote w:id="28">
    <w:p w:rsidR="003B28C1" w:rsidRDefault="003B28C1" w:rsidP="00C46AED">
      <w:pPr>
        <w:pStyle w:val="ab"/>
        <w:ind w:firstLine="284"/>
      </w:pPr>
      <w:r>
        <w:rPr>
          <w:rStyle w:val="aa"/>
        </w:rPr>
        <w:footnoteRef/>
      </w:r>
      <w:r>
        <w:t xml:space="preserve"> </w:t>
      </w:r>
      <w:r>
        <w:rPr>
          <w:rFonts w:eastAsia="Calibri"/>
          <w:szCs w:val="28"/>
          <w:lang w:eastAsia="en-US"/>
        </w:rPr>
        <w:t>П</w:t>
      </w:r>
      <w:r w:rsidRPr="005238BA">
        <w:rPr>
          <w:rFonts w:eastAsia="Calibri"/>
          <w:szCs w:val="28"/>
          <w:lang w:eastAsia="en-US"/>
        </w:rPr>
        <w:t>рирост технической готовности объ</w:t>
      </w:r>
      <w:r w:rsidR="00BC7D1F">
        <w:rPr>
          <w:rFonts w:eastAsia="Calibri"/>
          <w:szCs w:val="28"/>
          <w:lang w:eastAsia="en-US"/>
        </w:rPr>
        <w:t>екта за текущий финансовый год</w:t>
      </w:r>
      <w:r w:rsidRPr="005238BA">
        <w:rPr>
          <w:rFonts w:eastAsia="Calibri"/>
          <w:szCs w:val="28"/>
          <w:lang w:eastAsia="en-US"/>
        </w:rPr>
        <w:t>.</w:t>
      </w:r>
    </w:p>
  </w:footnote>
  <w:footnote w:id="29">
    <w:p w:rsidR="003B28C1" w:rsidRDefault="003B28C1" w:rsidP="00C46AED">
      <w:pPr>
        <w:pStyle w:val="ab"/>
        <w:ind w:firstLine="284"/>
      </w:pPr>
      <w:r>
        <w:rPr>
          <w:rStyle w:val="aa"/>
        </w:rPr>
        <w:footnoteRef/>
      </w:r>
      <w:r>
        <w:t xml:space="preserve"> </w:t>
      </w:r>
      <w:r w:rsidRPr="005238BA">
        <w:rPr>
          <w:rFonts w:eastAsia="Calibri"/>
          <w:szCs w:val="28"/>
          <w:lang w:eastAsia="en-US"/>
        </w:rPr>
        <w:t>ООО «МАГИСТРАЛЬ» (г.</w:t>
      </w:r>
      <w:r>
        <w:rPr>
          <w:rFonts w:eastAsia="Calibri"/>
          <w:szCs w:val="28"/>
          <w:lang w:eastAsia="en-US"/>
        </w:rPr>
        <w:t xml:space="preserve"> </w:t>
      </w:r>
      <w:r w:rsidRPr="005238BA">
        <w:rPr>
          <w:rFonts w:eastAsia="Calibri"/>
          <w:szCs w:val="28"/>
          <w:lang w:eastAsia="en-US"/>
        </w:rPr>
        <w:t>Москва)</w:t>
      </w:r>
      <w:r>
        <w:rPr>
          <w:rFonts w:eastAsia="Calibri"/>
          <w:szCs w:val="28"/>
          <w:lang w:eastAsia="en-US"/>
        </w:rPr>
        <w:t>.</w:t>
      </w:r>
    </w:p>
  </w:footnote>
  <w:footnote w:id="30">
    <w:p w:rsidR="00AB3DD0" w:rsidRPr="00AB3DD0" w:rsidRDefault="00AB3DD0" w:rsidP="00AB3DD0">
      <w:pPr>
        <w:pStyle w:val="ab"/>
        <w:ind w:firstLine="284"/>
      </w:pPr>
      <w:r w:rsidRPr="00AB3DD0">
        <w:rPr>
          <w:rStyle w:val="aa"/>
        </w:rPr>
        <w:footnoteRef/>
      </w:r>
      <w:r w:rsidRPr="00AB3DD0">
        <w:t xml:space="preserve"> Разрешение на ввод объекта в эксплуатацию ФКУ «УпрДор «Кавказ» Росавтодором выдано </w:t>
      </w:r>
      <w:r w:rsidRPr="00AB3DD0">
        <w:br/>
        <w:t>22 декабря 2021 г. № 26-000-077-2019-ФДА/102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95598"/>
      <w:docPartObj>
        <w:docPartGallery w:val="Page Numbers (Top of Page)"/>
        <w:docPartUnique/>
      </w:docPartObj>
    </w:sdtPr>
    <w:sdtEndPr/>
    <w:sdtContent>
      <w:p w:rsidR="002E4D46" w:rsidRDefault="002E4D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E1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6B"/>
    <w:rsid w:val="00005051"/>
    <w:rsid w:val="00011C14"/>
    <w:rsid w:val="00016790"/>
    <w:rsid w:val="00023637"/>
    <w:rsid w:val="00034536"/>
    <w:rsid w:val="000762B9"/>
    <w:rsid w:val="000A2ECC"/>
    <w:rsid w:val="000B1A03"/>
    <w:rsid w:val="000E5A20"/>
    <w:rsid w:val="000F1BF4"/>
    <w:rsid w:val="000F75A8"/>
    <w:rsid w:val="00144070"/>
    <w:rsid w:val="001664AC"/>
    <w:rsid w:val="0017187B"/>
    <w:rsid w:val="0018092A"/>
    <w:rsid w:val="001C4D3B"/>
    <w:rsid w:val="002150B9"/>
    <w:rsid w:val="00226CA8"/>
    <w:rsid w:val="00233F51"/>
    <w:rsid w:val="002555E1"/>
    <w:rsid w:val="00256849"/>
    <w:rsid w:val="00263F28"/>
    <w:rsid w:val="002703F4"/>
    <w:rsid w:val="002A504B"/>
    <w:rsid w:val="002B0772"/>
    <w:rsid w:val="002D1D6B"/>
    <w:rsid w:val="002E4D46"/>
    <w:rsid w:val="003032B4"/>
    <w:rsid w:val="00347A8E"/>
    <w:rsid w:val="0035568F"/>
    <w:rsid w:val="00355C7D"/>
    <w:rsid w:val="00363C4A"/>
    <w:rsid w:val="00373F09"/>
    <w:rsid w:val="0038607F"/>
    <w:rsid w:val="003B1B68"/>
    <w:rsid w:val="003B28C1"/>
    <w:rsid w:val="003B5B90"/>
    <w:rsid w:val="00401570"/>
    <w:rsid w:val="00410FE3"/>
    <w:rsid w:val="00440EC7"/>
    <w:rsid w:val="00444E46"/>
    <w:rsid w:val="0045374E"/>
    <w:rsid w:val="004643B8"/>
    <w:rsid w:val="00486146"/>
    <w:rsid w:val="004D41E9"/>
    <w:rsid w:val="004F4754"/>
    <w:rsid w:val="005244AC"/>
    <w:rsid w:val="00534409"/>
    <w:rsid w:val="005420E0"/>
    <w:rsid w:val="005D3AA1"/>
    <w:rsid w:val="005D4F87"/>
    <w:rsid w:val="00600B83"/>
    <w:rsid w:val="006103E9"/>
    <w:rsid w:val="00645844"/>
    <w:rsid w:val="00647E5D"/>
    <w:rsid w:val="006820C7"/>
    <w:rsid w:val="006B5BFF"/>
    <w:rsid w:val="006C1B99"/>
    <w:rsid w:val="006C7BE4"/>
    <w:rsid w:val="007047F8"/>
    <w:rsid w:val="0070679F"/>
    <w:rsid w:val="00722C44"/>
    <w:rsid w:val="00732A93"/>
    <w:rsid w:val="007632A0"/>
    <w:rsid w:val="007928FD"/>
    <w:rsid w:val="007C0DF2"/>
    <w:rsid w:val="00802799"/>
    <w:rsid w:val="008121CD"/>
    <w:rsid w:val="00814B14"/>
    <w:rsid w:val="00822834"/>
    <w:rsid w:val="00846269"/>
    <w:rsid w:val="00862264"/>
    <w:rsid w:val="00862610"/>
    <w:rsid w:val="008A15C1"/>
    <w:rsid w:val="008A1D14"/>
    <w:rsid w:val="008B1AB0"/>
    <w:rsid w:val="008E6781"/>
    <w:rsid w:val="008F6001"/>
    <w:rsid w:val="00924DDE"/>
    <w:rsid w:val="00970011"/>
    <w:rsid w:val="0098404D"/>
    <w:rsid w:val="00997AF9"/>
    <w:rsid w:val="009A0502"/>
    <w:rsid w:val="009A3CAB"/>
    <w:rsid w:val="009E0C57"/>
    <w:rsid w:val="00A2425F"/>
    <w:rsid w:val="00A4043D"/>
    <w:rsid w:val="00A5707E"/>
    <w:rsid w:val="00A94FA4"/>
    <w:rsid w:val="00A96D56"/>
    <w:rsid w:val="00AB3DD0"/>
    <w:rsid w:val="00AF1ED4"/>
    <w:rsid w:val="00AF3828"/>
    <w:rsid w:val="00B258D0"/>
    <w:rsid w:val="00B373B2"/>
    <w:rsid w:val="00B846C1"/>
    <w:rsid w:val="00BC1962"/>
    <w:rsid w:val="00BC7D1F"/>
    <w:rsid w:val="00C11D2F"/>
    <w:rsid w:val="00C46AED"/>
    <w:rsid w:val="00C562DA"/>
    <w:rsid w:val="00C80A63"/>
    <w:rsid w:val="00C8299E"/>
    <w:rsid w:val="00C834AB"/>
    <w:rsid w:val="00C9296C"/>
    <w:rsid w:val="00CA0885"/>
    <w:rsid w:val="00CA2F42"/>
    <w:rsid w:val="00CB0009"/>
    <w:rsid w:val="00CE0D9B"/>
    <w:rsid w:val="00CE6254"/>
    <w:rsid w:val="00D35176"/>
    <w:rsid w:val="00D562FC"/>
    <w:rsid w:val="00D635F1"/>
    <w:rsid w:val="00D73749"/>
    <w:rsid w:val="00D87AD2"/>
    <w:rsid w:val="00DB191C"/>
    <w:rsid w:val="00DB1C29"/>
    <w:rsid w:val="00DC43DA"/>
    <w:rsid w:val="00DE4AFC"/>
    <w:rsid w:val="00DF1575"/>
    <w:rsid w:val="00DF720A"/>
    <w:rsid w:val="00E209A1"/>
    <w:rsid w:val="00E34B49"/>
    <w:rsid w:val="00E6644D"/>
    <w:rsid w:val="00E827AC"/>
    <w:rsid w:val="00E96C5B"/>
    <w:rsid w:val="00EB119E"/>
    <w:rsid w:val="00EC01FA"/>
    <w:rsid w:val="00F11A00"/>
    <w:rsid w:val="00F226C7"/>
    <w:rsid w:val="00F37684"/>
    <w:rsid w:val="00F556DE"/>
    <w:rsid w:val="00F56AAA"/>
    <w:rsid w:val="00FA29BA"/>
    <w:rsid w:val="00FA46B2"/>
    <w:rsid w:val="00FE0A66"/>
    <w:rsid w:val="00FE2867"/>
    <w:rsid w:val="00FF5EA9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1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1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D1D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C7D"/>
  </w:style>
  <w:style w:type="paragraph" w:styleId="a8">
    <w:name w:val="footer"/>
    <w:basedOn w:val="a"/>
    <w:link w:val="a9"/>
    <w:uiPriority w:val="99"/>
    <w:unhideWhenUsed/>
    <w:rsid w:val="0035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C7D"/>
  </w:style>
  <w:style w:type="character" w:styleId="aa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7632A0"/>
    <w:rPr>
      <w:vertAlign w:val="superscript"/>
    </w:rPr>
  </w:style>
  <w:style w:type="paragraph" w:customStyle="1" w:styleId="1">
    <w:name w:val="Знак сноски1"/>
    <w:link w:val="aa"/>
    <w:uiPriority w:val="99"/>
    <w:rsid w:val="007632A0"/>
    <w:pPr>
      <w:spacing w:after="0" w:line="240" w:lineRule="auto"/>
    </w:pPr>
    <w:rPr>
      <w:vertAlign w:val="superscript"/>
    </w:rPr>
  </w:style>
  <w:style w:type="paragraph" w:styleId="ab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c"/>
    <w:uiPriority w:val="99"/>
    <w:unhideWhenUsed/>
    <w:qFormat/>
    <w:rsid w:val="006103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b"/>
    <w:uiPriority w:val="99"/>
    <w:rsid w:val="00610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28C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1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1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1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D1D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C7D"/>
  </w:style>
  <w:style w:type="paragraph" w:styleId="a8">
    <w:name w:val="footer"/>
    <w:basedOn w:val="a"/>
    <w:link w:val="a9"/>
    <w:uiPriority w:val="99"/>
    <w:unhideWhenUsed/>
    <w:rsid w:val="0035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C7D"/>
  </w:style>
  <w:style w:type="character" w:styleId="aa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7632A0"/>
    <w:rPr>
      <w:vertAlign w:val="superscript"/>
    </w:rPr>
  </w:style>
  <w:style w:type="paragraph" w:customStyle="1" w:styleId="1">
    <w:name w:val="Знак сноски1"/>
    <w:link w:val="aa"/>
    <w:uiPriority w:val="99"/>
    <w:rsid w:val="007632A0"/>
    <w:pPr>
      <w:spacing w:after="0" w:line="240" w:lineRule="auto"/>
    </w:pPr>
    <w:rPr>
      <w:vertAlign w:val="superscript"/>
    </w:rPr>
  </w:style>
  <w:style w:type="paragraph" w:styleId="ab">
    <w:name w:val="footnote text"/>
    <w:aliases w:val="Текст сноски Знак Знак Знак,Table_Footnote_last,Текст сноски-FN,Oaeno niinee-FN,Oaeno niinee Ciae,F1,single space,Footnote Text Char1 Char,Footnote Text Char Char Char,Footnote Text Char1 Char Char Char,Ciae Ciae,Oaeno niinee Ciae Ciae,Зна"/>
    <w:basedOn w:val="a"/>
    <w:link w:val="ac"/>
    <w:uiPriority w:val="99"/>
    <w:unhideWhenUsed/>
    <w:qFormat/>
    <w:rsid w:val="006103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Текст сноски Знак Знак Знак Знак,Table_Footnote_last Знак,Текст сноски-FN Знак,Oaeno niinee-FN Знак,Oaeno niinee Ciae Знак,F1 Знак,single space Знак,Footnote Text Char1 Char Знак,Footnote Text Char Char Char Знак,Ciae Ciae Знак"/>
    <w:basedOn w:val="a0"/>
    <w:link w:val="ab"/>
    <w:uiPriority w:val="99"/>
    <w:rsid w:val="00610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28C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FAA0-FB49-4B76-9FAB-9C80F4A3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Елена Анатольевна</dc:creator>
  <cp:lastModifiedBy>Барановская Е.П.</cp:lastModifiedBy>
  <cp:revision>2</cp:revision>
  <cp:lastPrinted>2022-07-05T11:49:00Z</cp:lastPrinted>
  <dcterms:created xsi:type="dcterms:W3CDTF">2022-10-11T15:26:00Z</dcterms:created>
  <dcterms:modified xsi:type="dcterms:W3CDTF">2022-10-11T15:26:00Z</dcterms:modified>
</cp:coreProperties>
</file>