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85B" w:rsidRDefault="00C3385B" w:rsidP="00C3385B">
      <w:pPr>
        <w:pStyle w:val="1"/>
        <w:widowControl w:val="0"/>
        <w:ind w:left="5103" w:right="0"/>
        <w:rPr>
          <w:b w:val="0"/>
          <w:caps w:val="0"/>
          <w:spacing w:val="0"/>
          <w:sz w:val="24"/>
          <w:szCs w:val="24"/>
        </w:rPr>
      </w:pPr>
      <w:r w:rsidRPr="00F81FC2">
        <w:rPr>
          <w:b w:val="0"/>
          <w:caps w:val="0"/>
          <w:spacing w:val="0"/>
          <w:sz w:val="24"/>
          <w:szCs w:val="24"/>
        </w:rPr>
        <w:t xml:space="preserve">Приложение </w:t>
      </w:r>
      <w:r>
        <w:rPr>
          <w:b w:val="0"/>
          <w:caps w:val="0"/>
          <w:spacing w:val="0"/>
          <w:sz w:val="24"/>
          <w:szCs w:val="24"/>
          <w:lang w:val="ru-RU"/>
        </w:rPr>
        <w:t>№ 2</w:t>
      </w:r>
      <w:r w:rsidRPr="00F81FC2">
        <w:rPr>
          <w:b w:val="0"/>
          <w:caps w:val="0"/>
          <w:spacing w:val="0"/>
          <w:sz w:val="24"/>
          <w:szCs w:val="24"/>
        </w:rPr>
        <w:t xml:space="preserve"> </w:t>
      </w:r>
    </w:p>
    <w:p w:rsidR="001C33E7" w:rsidRDefault="00C3385B" w:rsidP="00C3385B">
      <w:pPr>
        <w:pStyle w:val="1"/>
        <w:widowControl w:val="0"/>
        <w:ind w:left="5103" w:right="0"/>
        <w:rPr>
          <w:b w:val="0"/>
          <w:caps w:val="0"/>
          <w:spacing w:val="0"/>
          <w:sz w:val="24"/>
          <w:szCs w:val="24"/>
          <w:lang w:val="ru-RU"/>
        </w:rPr>
      </w:pPr>
      <w:r w:rsidRPr="00DA3B09">
        <w:rPr>
          <w:b w:val="0"/>
          <w:caps w:val="0"/>
          <w:spacing w:val="0"/>
          <w:sz w:val="24"/>
          <w:szCs w:val="24"/>
        </w:rPr>
        <w:t xml:space="preserve">к </w:t>
      </w:r>
      <w:r>
        <w:rPr>
          <w:b w:val="0"/>
          <w:caps w:val="0"/>
          <w:spacing w:val="0"/>
          <w:sz w:val="24"/>
          <w:szCs w:val="24"/>
          <w:lang w:val="ru-RU"/>
        </w:rPr>
        <w:t>отчету</w:t>
      </w:r>
      <w:r w:rsidRPr="00DA3B09">
        <w:rPr>
          <w:b w:val="0"/>
          <w:caps w:val="0"/>
          <w:spacing w:val="0"/>
          <w:sz w:val="24"/>
          <w:szCs w:val="24"/>
        </w:rPr>
        <w:t xml:space="preserve"> по результатам </w:t>
      </w:r>
    </w:p>
    <w:p w:rsidR="00FC499C" w:rsidRPr="001C33E7" w:rsidRDefault="00C3385B" w:rsidP="001C33E7">
      <w:pPr>
        <w:pStyle w:val="1"/>
        <w:widowControl w:val="0"/>
        <w:ind w:left="5103" w:right="0"/>
        <w:rPr>
          <w:b w:val="0"/>
          <w:caps w:val="0"/>
          <w:spacing w:val="0"/>
          <w:sz w:val="24"/>
          <w:szCs w:val="24"/>
        </w:rPr>
      </w:pPr>
      <w:r w:rsidRPr="00DA3B09">
        <w:rPr>
          <w:b w:val="0"/>
          <w:caps w:val="0"/>
          <w:spacing w:val="0"/>
          <w:sz w:val="24"/>
          <w:szCs w:val="24"/>
        </w:rPr>
        <w:t xml:space="preserve">контрольного мероприятия </w:t>
      </w:r>
    </w:p>
    <w:p w:rsidR="001C33E7" w:rsidRPr="001C33E7" w:rsidRDefault="001C33E7" w:rsidP="001C33E7">
      <w:pPr>
        <w:rPr>
          <w:rFonts w:eastAsia="Calibri"/>
          <w:lang w:eastAsia="x-none"/>
        </w:rPr>
      </w:pPr>
    </w:p>
    <w:p w:rsidR="000A4C9B" w:rsidRDefault="00184765" w:rsidP="00C3385B">
      <w:pPr>
        <w:autoSpaceDE w:val="0"/>
        <w:autoSpaceDN w:val="0"/>
        <w:adjustRightInd w:val="0"/>
        <w:ind w:firstLine="567"/>
        <w:jc w:val="center"/>
        <w:rPr>
          <w:b/>
        </w:rPr>
      </w:pPr>
      <w:r>
        <w:rPr>
          <w:rFonts w:eastAsia="Calibri"/>
          <w:b/>
        </w:rPr>
        <w:t>Информация о р</w:t>
      </w:r>
      <w:r w:rsidR="002B0B42">
        <w:rPr>
          <w:rFonts w:eastAsia="Calibri"/>
          <w:b/>
        </w:rPr>
        <w:t>еализаци</w:t>
      </w:r>
      <w:r>
        <w:rPr>
          <w:rFonts w:eastAsia="Calibri"/>
          <w:b/>
        </w:rPr>
        <w:t>и</w:t>
      </w:r>
      <w:r w:rsidR="002B0B42">
        <w:rPr>
          <w:rFonts w:eastAsia="Calibri"/>
          <w:b/>
        </w:rPr>
        <w:t xml:space="preserve"> в </w:t>
      </w:r>
      <w:r w:rsidR="0096326E">
        <w:rPr>
          <w:b/>
        </w:rPr>
        <w:t>Е</w:t>
      </w:r>
      <w:r w:rsidR="002B0B42" w:rsidRPr="00A0540B">
        <w:rPr>
          <w:b/>
        </w:rPr>
        <w:t>диной государственной информационной систем</w:t>
      </w:r>
      <w:r w:rsidR="0096326E">
        <w:rPr>
          <w:b/>
        </w:rPr>
        <w:t>е</w:t>
      </w:r>
      <w:r w:rsidR="002B0B42" w:rsidRPr="00A0540B">
        <w:rPr>
          <w:b/>
        </w:rPr>
        <w:t xml:space="preserve"> социального обеспечения возможности использования для исследования достижения </w:t>
      </w:r>
      <w:r w:rsidR="002B0B42">
        <w:rPr>
          <w:b/>
        </w:rPr>
        <w:t xml:space="preserve">ее </w:t>
      </w:r>
      <w:r w:rsidR="002B0B42" w:rsidRPr="00A0540B">
        <w:rPr>
          <w:b/>
        </w:rPr>
        <w:t>целевого предназначения</w:t>
      </w:r>
      <w:r>
        <w:rPr>
          <w:b/>
        </w:rPr>
        <w:t xml:space="preserve"> предложенных </w:t>
      </w:r>
      <w:r w:rsidRPr="00A0540B">
        <w:rPr>
          <w:b/>
        </w:rPr>
        <w:t xml:space="preserve">НИУ «Высшая школа экономики» </w:t>
      </w:r>
      <w:r w:rsidR="002B0B42" w:rsidRPr="00A0540B">
        <w:rPr>
          <w:b/>
        </w:rPr>
        <w:t>индикаторов</w:t>
      </w:r>
      <w:r w:rsidR="00C3385B" w:rsidRPr="00A0540B">
        <w:rPr>
          <w:b/>
        </w:rPr>
        <w:t xml:space="preserve"> </w:t>
      </w:r>
    </w:p>
    <w:p w:rsidR="004C3827" w:rsidRPr="004C3827" w:rsidRDefault="004C3827" w:rsidP="00C3385B">
      <w:pPr>
        <w:autoSpaceDE w:val="0"/>
        <w:autoSpaceDN w:val="0"/>
        <w:adjustRightInd w:val="0"/>
        <w:ind w:firstLine="567"/>
        <w:jc w:val="center"/>
        <w:rPr>
          <w:rFonts w:eastAsia="Calibri"/>
          <w:b/>
          <w:sz w:val="20"/>
          <w:szCs w:val="20"/>
        </w:rPr>
      </w:pPr>
    </w:p>
    <w:tbl>
      <w:tblPr>
        <w:tblStyle w:val="a4"/>
        <w:tblW w:w="10491" w:type="dxa"/>
        <w:tblInd w:w="-885" w:type="dxa"/>
        <w:tblLayout w:type="fixed"/>
        <w:tblLook w:val="04A0" w:firstRow="1" w:lastRow="0" w:firstColumn="1" w:lastColumn="0" w:noHBand="0" w:noVBand="1"/>
      </w:tblPr>
      <w:tblGrid>
        <w:gridCol w:w="567"/>
        <w:gridCol w:w="3687"/>
        <w:gridCol w:w="6237"/>
      </w:tblGrid>
      <w:tr w:rsidR="00421FCF" w:rsidTr="00497E1A">
        <w:tc>
          <w:tcPr>
            <w:tcW w:w="567" w:type="dxa"/>
          </w:tcPr>
          <w:p w:rsidR="00421FCF" w:rsidRPr="0016501D" w:rsidRDefault="0016501D" w:rsidP="0016501D">
            <w:pPr>
              <w:autoSpaceDE w:val="0"/>
              <w:autoSpaceDN w:val="0"/>
              <w:adjustRightInd w:val="0"/>
              <w:jc w:val="center"/>
              <w:rPr>
                <w:rFonts w:eastAsia="Calibri"/>
                <w:b/>
                <w:sz w:val="20"/>
                <w:szCs w:val="20"/>
              </w:rPr>
            </w:pPr>
            <w:r w:rsidRPr="0016501D">
              <w:rPr>
                <w:rFonts w:eastAsia="Calibri"/>
                <w:b/>
                <w:sz w:val="20"/>
                <w:szCs w:val="20"/>
              </w:rPr>
              <w:t>№</w:t>
            </w:r>
            <w:r>
              <w:rPr>
                <w:rFonts w:eastAsia="Calibri"/>
                <w:b/>
                <w:sz w:val="20"/>
                <w:szCs w:val="20"/>
              </w:rPr>
              <w:t xml:space="preserve"> </w:t>
            </w:r>
            <w:proofErr w:type="gramStart"/>
            <w:r w:rsidRPr="0016501D">
              <w:rPr>
                <w:rFonts w:eastAsia="Calibri"/>
                <w:b/>
                <w:sz w:val="20"/>
                <w:szCs w:val="20"/>
              </w:rPr>
              <w:t>п</w:t>
            </w:r>
            <w:proofErr w:type="gramEnd"/>
            <w:r w:rsidRPr="0016501D">
              <w:rPr>
                <w:rFonts w:eastAsia="Calibri"/>
                <w:b/>
                <w:sz w:val="20"/>
                <w:szCs w:val="20"/>
              </w:rPr>
              <w:t>/п</w:t>
            </w:r>
          </w:p>
        </w:tc>
        <w:tc>
          <w:tcPr>
            <w:tcW w:w="3687" w:type="dxa"/>
            <w:vAlign w:val="center"/>
          </w:tcPr>
          <w:p w:rsidR="00421FCF" w:rsidRPr="00C3385B" w:rsidRDefault="00497E1A" w:rsidP="0016501D">
            <w:pPr>
              <w:autoSpaceDE w:val="0"/>
              <w:autoSpaceDN w:val="0"/>
              <w:adjustRightInd w:val="0"/>
              <w:jc w:val="center"/>
              <w:rPr>
                <w:rFonts w:eastAsia="Calibri"/>
                <w:b/>
                <w:sz w:val="20"/>
                <w:szCs w:val="20"/>
              </w:rPr>
            </w:pPr>
            <w:r>
              <w:rPr>
                <w:rFonts w:eastAsia="Calibri"/>
                <w:b/>
                <w:sz w:val="20"/>
                <w:szCs w:val="20"/>
              </w:rPr>
              <w:t>Ц</w:t>
            </w:r>
            <w:r w:rsidR="00421FCF" w:rsidRPr="00C3385B">
              <w:rPr>
                <w:rFonts w:eastAsia="Calibri"/>
                <w:b/>
                <w:sz w:val="20"/>
                <w:szCs w:val="20"/>
              </w:rPr>
              <w:t>елевой индикатор</w:t>
            </w:r>
          </w:p>
        </w:tc>
        <w:tc>
          <w:tcPr>
            <w:tcW w:w="6237" w:type="dxa"/>
          </w:tcPr>
          <w:p w:rsidR="00421FCF" w:rsidRPr="00C3385B" w:rsidRDefault="0056267B" w:rsidP="00E0368C">
            <w:pPr>
              <w:autoSpaceDE w:val="0"/>
              <w:autoSpaceDN w:val="0"/>
              <w:adjustRightInd w:val="0"/>
              <w:jc w:val="center"/>
              <w:rPr>
                <w:rFonts w:eastAsia="Calibri"/>
                <w:b/>
                <w:sz w:val="20"/>
                <w:szCs w:val="20"/>
              </w:rPr>
            </w:pPr>
            <w:r>
              <w:rPr>
                <w:rFonts w:eastAsia="Calibri"/>
                <w:b/>
                <w:sz w:val="20"/>
                <w:szCs w:val="20"/>
              </w:rPr>
              <w:t>Возможность (</w:t>
            </w:r>
            <w:r w:rsidR="00421FCF">
              <w:rPr>
                <w:rFonts w:eastAsia="Calibri"/>
                <w:b/>
                <w:sz w:val="20"/>
                <w:szCs w:val="20"/>
              </w:rPr>
              <w:t xml:space="preserve">не возможность) использования индикатора для решения задачи </w:t>
            </w:r>
            <w:r w:rsidR="00E0368C">
              <w:rPr>
                <w:rFonts w:eastAsia="Calibri"/>
                <w:b/>
                <w:sz w:val="20"/>
                <w:szCs w:val="20"/>
              </w:rPr>
              <w:t xml:space="preserve"> ЕГИССО</w:t>
            </w:r>
            <w:r w:rsidR="0048102D">
              <w:rPr>
                <w:rFonts w:eastAsia="Calibri"/>
                <w:b/>
                <w:sz w:val="20"/>
                <w:szCs w:val="20"/>
              </w:rPr>
              <w:t xml:space="preserve"> (по мнению </w:t>
            </w:r>
            <w:proofErr w:type="gramStart"/>
            <w:r w:rsidR="0048102D">
              <w:rPr>
                <w:rFonts w:eastAsia="Calibri"/>
                <w:b/>
                <w:sz w:val="20"/>
                <w:szCs w:val="20"/>
              </w:rPr>
              <w:t>Счетной</w:t>
            </w:r>
            <w:proofErr w:type="gramEnd"/>
            <w:r w:rsidR="0048102D">
              <w:rPr>
                <w:rFonts w:eastAsia="Calibri"/>
                <w:b/>
                <w:sz w:val="20"/>
                <w:szCs w:val="20"/>
              </w:rPr>
              <w:t xml:space="preserve"> палаты Российской Федерации)</w:t>
            </w:r>
          </w:p>
        </w:tc>
      </w:tr>
      <w:tr w:rsidR="00421FCF" w:rsidRPr="00D5796C" w:rsidTr="00497E1A">
        <w:tc>
          <w:tcPr>
            <w:tcW w:w="567" w:type="dxa"/>
            <w:vAlign w:val="center"/>
          </w:tcPr>
          <w:p w:rsidR="00421FCF" w:rsidRPr="000A4C9B" w:rsidRDefault="00421FCF" w:rsidP="00DE3EBD">
            <w:pPr>
              <w:autoSpaceDE w:val="0"/>
              <w:autoSpaceDN w:val="0"/>
              <w:adjustRightInd w:val="0"/>
              <w:spacing w:line="288" w:lineRule="auto"/>
              <w:jc w:val="center"/>
              <w:rPr>
                <w:rFonts w:eastAsia="Calibri"/>
                <w:sz w:val="20"/>
                <w:szCs w:val="20"/>
              </w:rPr>
            </w:pPr>
            <w:r w:rsidRPr="000A4C9B">
              <w:rPr>
                <w:rFonts w:eastAsia="Calibri"/>
                <w:sz w:val="20"/>
                <w:szCs w:val="20"/>
              </w:rPr>
              <w:t>1.</w:t>
            </w:r>
          </w:p>
        </w:tc>
        <w:tc>
          <w:tcPr>
            <w:tcW w:w="3687" w:type="dxa"/>
            <w:vAlign w:val="center"/>
          </w:tcPr>
          <w:p w:rsidR="00421FCF" w:rsidRPr="00F74127" w:rsidRDefault="00421FCF" w:rsidP="004C3827">
            <w:pPr>
              <w:autoSpaceDE w:val="0"/>
              <w:autoSpaceDN w:val="0"/>
              <w:adjustRightInd w:val="0"/>
              <w:ind w:firstLine="318"/>
              <w:jc w:val="both"/>
              <w:rPr>
                <w:rFonts w:eastAsia="Calibri"/>
                <w:sz w:val="28"/>
                <w:szCs w:val="28"/>
                <w:highlight w:val="yellow"/>
              </w:rPr>
            </w:pPr>
            <w:proofErr w:type="gramStart"/>
            <w:r w:rsidRPr="00C3385B">
              <w:rPr>
                <w:rFonts w:eastAsia="Calibri"/>
                <w:sz w:val="20"/>
                <w:szCs w:val="20"/>
              </w:rPr>
              <w:t>Количество (доля) мер социальной защиты (из классификатора мер социальной защиты (поддержки)</w:t>
            </w:r>
            <w:r>
              <w:rPr>
                <w:rFonts w:eastAsia="Calibri"/>
                <w:sz w:val="20"/>
                <w:szCs w:val="20"/>
              </w:rPr>
              <w:t xml:space="preserve"> (далее также – МСЗ)</w:t>
            </w:r>
            <w:r w:rsidRPr="00C3385B">
              <w:rPr>
                <w:rFonts w:eastAsia="Calibri"/>
                <w:sz w:val="20"/>
                <w:szCs w:val="20"/>
              </w:rPr>
              <w:t xml:space="preserve"> по которым ведется учет в ЕГИССО, в том числе в разрезе субъектов Российской Федерации и федеральных ведомств</w:t>
            </w:r>
            <w:r>
              <w:rPr>
                <w:rFonts w:eastAsia="Calibri"/>
                <w:sz w:val="20"/>
                <w:szCs w:val="20"/>
              </w:rPr>
              <w:t xml:space="preserve"> </w:t>
            </w:r>
            <w:r w:rsidRPr="00C3385B">
              <w:rPr>
                <w:rFonts w:eastAsia="Calibri"/>
                <w:sz w:val="20"/>
                <w:szCs w:val="20"/>
              </w:rPr>
              <w:t>(в единицах и долях от общего количества)</w:t>
            </w:r>
            <w:proofErr w:type="gramEnd"/>
          </w:p>
        </w:tc>
        <w:tc>
          <w:tcPr>
            <w:tcW w:w="6237" w:type="dxa"/>
          </w:tcPr>
          <w:p w:rsidR="00421FCF" w:rsidRPr="00D5796C" w:rsidRDefault="00955044" w:rsidP="00955044">
            <w:pPr>
              <w:autoSpaceDE w:val="0"/>
              <w:autoSpaceDN w:val="0"/>
              <w:adjustRightInd w:val="0"/>
              <w:jc w:val="both"/>
              <w:rPr>
                <w:rFonts w:eastAsia="Calibri"/>
                <w:sz w:val="20"/>
                <w:szCs w:val="20"/>
              </w:rPr>
            </w:pPr>
            <w:r>
              <w:rPr>
                <w:rFonts w:eastAsia="Calibri"/>
                <w:sz w:val="20"/>
                <w:szCs w:val="20"/>
              </w:rPr>
              <w:t xml:space="preserve">Показатель направлен на оценку решения системой задачи по </w:t>
            </w:r>
            <w:r w:rsidRPr="00955044">
              <w:rPr>
                <w:rFonts w:eastAsia="Calibri"/>
                <w:sz w:val="20"/>
                <w:szCs w:val="20"/>
              </w:rPr>
              <w:t xml:space="preserve">формированию и ведению </w:t>
            </w:r>
            <w:hyperlink r:id="rId8" w:history="1">
              <w:r w:rsidRPr="00955044">
                <w:rPr>
                  <w:rFonts w:eastAsia="Calibri"/>
                  <w:sz w:val="20"/>
                  <w:szCs w:val="20"/>
                </w:rPr>
                <w:t>классификатора</w:t>
              </w:r>
            </w:hyperlink>
            <w:r w:rsidRPr="00955044">
              <w:rPr>
                <w:rFonts w:eastAsia="Calibri"/>
                <w:sz w:val="20"/>
                <w:szCs w:val="20"/>
              </w:rPr>
              <w:t xml:space="preserve"> МСЗ, установленной пунктом 1 части 3 Федерального закона от 17 июля</w:t>
            </w:r>
            <w:r w:rsidR="0096326E">
              <w:rPr>
                <w:rFonts w:eastAsia="Calibri"/>
                <w:sz w:val="20"/>
                <w:szCs w:val="20"/>
              </w:rPr>
              <w:t xml:space="preserve"> </w:t>
            </w:r>
            <w:r w:rsidRPr="00955044">
              <w:rPr>
                <w:rFonts w:eastAsia="Calibri"/>
                <w:sz w:val="20"/>
                <w:szCs w:val="20"/>
              </w:rPr>
              <w:t>1999  г. № 178-ФЗ «О государственной социальной помощи» (далее – Федеральный закон № 178-ФЗ).</w:t>
            </w:r>
            <w:r>
              <w:rPr>
                <w:rFonts w:eastAsia="Calibri"/>
                <w:sz w:val="20"/>
                <w:szCs w:val="20"/>
              </w:rPr>
              <w:t xml:space="preserve"> Однако, к</w:t>
            </w:r>
            <w:r w:rsidR="00421FCF" w:rsidRPr="00D5796C">
              <w:rPr>
                <w:rFonts w:eastAsia="Calibri"/>
                <w:sz w:val="20"/>
                <w:szCs w:val="20"/>
              </w:rPr>
              <w:t>лассификатор унифицирует МСЗ, не разделяя их по субъектам Российской Федерации и по федеральным ведомствам.</w:t>
            </w:r>
            <w:r>
              <w:rPr>
                <w:rFonts w:eastAsia="Calibri"/>
                <w:sz w:val="20"/>
                <w:szCs w:val="20"/>
              </w:rPr>
              <w:t xml:space="preserve"> Показатель мог бы применяться в субъектах Российской Федерации с учетом регионального классификатора МСЗ. </w:t>
            </w:r>
          </w:p>
        </w:tc>
      </w:tr>
      <w:tr w:rsidR="00421FCF" w:rsidTr="00497E1A">
        <w:tc>
          <w:tcPr>
            <w:tcW w:w="567" w:type="dxa"/>
            <w:vAlign w:val="center"/>
          </w:tcPr>
          <w:p w:rsidR="00421FCF" w:rsidRPr="000A4C9B" w:rsidRDefault="00421FCF" w:rsidP="00DE3EBD">
            <w:pPr>
              <w:autoSpaceDE w:val="0"/>
              <w:autoSpaceDN w:val="0"/>
              <w:adjustRightInd w:val="0"/>
              <w:spacing w:line="288" w:lineRule="auto"/>
              <w:jc w:val="center"/>
              <w:rPr>
                <w:rFonts w:eastAsia="Calibri"/>
                <w:sz w:val="20"/>
                <w:szCs w:val="20"/>
              </w:rPr>
            </w:pPr>
            <w:r w:rsidRPr="000A4C9B">
              <w:rPr>
                <w:rFonts w:eastAsia="Calibri"/>
                <w:sz w:val="20"/>
                <w:szCs w:val="20"/>
              </w:rPr>
              <w:t>2.</w:t>
            </w:r>
          </w:p>
        </w:tc>
        <w:tc>
          <w:tcPr>
            <w:tcW w:w="3687" w:type="dxa"/>
            <w:vAlign w:val="center"/>
          </w:tcPr>
          <w:p w:rsidR="00421FCF" w:rsidRPr="0078356E" w:rsidRDefault="00421FCF" w:rsidP="00955044">
            <w:pPr>
              <w:autoSpaceDE w:val="0"/>
              <w:autoSpaceDN w:val="0"/>
              <w:adjustRightInd w:val="0"/>
              <w:ind w:firstLine="318"/>
              <w:jc w:val="both"/>
              <w:rPr>
                <w:rFonts w:eastAsia="Calibri"/>
                <w:sz w:val="28"/>
                <w:szCs w:val="28"/>
              </w:rPr>
            </w:pPr>
            <w:r w:rsidRPr="000A4C9B">
              <w:rPr>
                <w:rFonts w:eastAsia="Calibri"/>
                <w:sz w:val="20"/>
                <w:szCs w:val="20"/>
              </w:rPr>
              <w:t xml:space="preserve">Количество (доля) фактов предоставления </w:t>
            </w:r>
            <w:r w:rsidR="00955044">
              <w:rPr>
                <w:rFonts w:eastAsia="Calibri"/>
                <w:sz w:val="20"/>
                <w:szCs w:val="20"/>
              </w:rPr>
              <w:t>МСЗ</w:t>
            </w:r>
            <w:r w:rsidRPr="000A4C9B">
              <w:rPr>
                <w:rFonts w:eastAsia="Calibri"/>
                <w:sz w:val="20"/>
                <w:szCs w:val="20"/>
              </w:rPr>
              <w:t>, по которым ведется учет в ЕГИССО, в том числе в разрезе субъектов Российской Федерации и федеральных ведомств (в единица</w:t>
            </w:r>
            <w:r w:rsidR="002B3B7B">
              <w:rPr>
                <w:rFonts w:eastAsia="Calibri"/>
                <w:sz w:val="20"/>
                <w:szCs w:val="20"/>
              </w:rPr>
              <w:t>х и долях от общего количества)</w:t>
            </w:r>
          </w:p>
        </w:tc>
        <w:tc>
          <w:tcPr>
            <w:tcW w:w="6237" w:type="dxa"/>
          </w:tcPr>
          <w:p w:rsidR="00421FCF" w:rsidRDefault="00A8001C" w:rsidP="00255044">
            <w:pPr>
              <w:autoSpaceDE w:val="0"/>
              <w:autoSpaceDN w:val="0"/>
              <w:adjustRightInd w:val="0"/>
              <w:ind w:firstLine="317"/>
              <w:jc w:val="both"/>
              <w:rPr>
                <w:rFonts w:eastAsia="Calibri"/>
                <w:sz w:val="28"/>
                <w:szCs w:val="28"/>
              </w:rPr>
            </w:pPr>
            <w:r>
              <w:rPr>
                <w:rFonts w:eastAsia="Calibri"/>
                <w:sz w:val="20"/>
                <w:szCs w:val="20"/>
              </w:rPr>
              <w:t xml:space="preserve">Показатель направлен на оценку решения системой задачи по </w:t>
            </w:r>
            <w:r w:rsidRPr="00A8001C">
              <w:rPr>
                <w:rFonts w:eastAsia="Calibri"/>
                <w:sz w:val="20"/>
                <w:szCs w:val="20"/>
              </w:rPr>
              <w:t>предоставлени</w:t>
            </w:r>
            <w:r w:rsidR="00480919">
              <w:rPr>
                <w:rFonts w:eastAsia="Calibri"/>
                <w:sz w:val="20"/>
                <w:szCs w:val="20"/>
              </w:rPr>
              <w:t>ю</w:t>
            </w:r>
            <w:r w:rsidRPr="00A8001C">
              <w:rPr>
                <w:rFonts w:eastAsia="Calibri"/>
                <w:sz w:val="20"/>
                <w:szCs w:val="20"/>
              </w:rPr>
              <w:t xml:space="preserve"> пользователям системы информации об основаниях, условиях, способах, формах и фактах предоставления </w:t>
            </w:r>
            <w:r w:rsidR="00480919">
              <w:rPr>
                <w:rFonts w:eastAsia="Calibri"/>
                <w:sz w:val="20"/>
                <w:szCs w:val="20"/>
              </w:rPr>
              <w:t xml:space="preserve">МСЗ, </w:t>
            </w:r>
            <w:r w:rsidRPr="00955044">
              <w:rPr>
                <w:rFonts w:eastAsia="Calibri"/>
                <w:sz w:val="20"/>
                <w:szCs w:val="20"/>
              </w:rPr>
              <w:t xml:space="preserve">установленной пунктом </w:t>
            </w:r>
            <w:r w:rsidR="00480919">
              <w:rPr>
                <w:rFonts w:eastAsia="Calibri"/>
                <w:sz w:val="20"/>
                <w:szCs w:val="20"/>
              </w:rPr>
              <w:t>2</w:t>
            </w:r>
            <w:r w:rsidRPr="00955044">
              <w:rPr>
                <w:rFonts w:eastAsia="Calibri"/>
                <w:sz w:val="20"/>
                <w:szCs w:val="20"/>
              </w:rPr>
              <w:t xml:space="preserve"> части 3 Федерального закона № 178-ФЗ</w:t>
            </w:r>
            <w:r w:rsidR="00255044">
              <w:rPr>
                <w:rFonts w:eastAsia="Calibri"/>
                <w:sz w:val="20"/>
                <w:szCs w:val="20"/>
              </w:rPr>
              <w:t xml:space="preserve">. Показатель мог бы отражать </w:t>
            </w:r>
            <w:r w:rsidR="00480919">
              <w:rPr>
                <w:rFonts w:eastAsia="Calibri"/>
                <w:sz w:val="20"/>
                <w:szCs w:val="20"/>
              </w:rPr>
              <w:t xml:space="preserve">полноту и актуальность сведений, </w:t>
            </w:r>
            <w:r w:rsidR="00255044">
              <w:rPr>
                <w:rFonts w:eastAsia="Calibri"/>
                <w:sz w:val="20"/>
                <w:szCs w:val="20"/>
              </w:rPr>
              <w:t>размещенных</w:t>
            </w:r>
            <w:r w:rsidR="00480919">
              <w:rPr>
                <w:rFonts w:eastAsia="Calibri"/>
                <w:sz w:val="20"/>
                <w:szCs w:val="20"/>
              </w:rPr>
              <w:t xml:space="preserve"> в системе, а </w:t>
            </w:r>
            <w:r w:rsidR="00255044">
              <w:rPr>
                <w:rFonts w:eastAsia="Calibri"/>
                <w:sz w:val="20"/>
                <w:szCs w:val="20"/>
              </w:rPr>
              <w:t xml:space="preserve">также </w:t>
            </w:r>
            <w:proofErr w:type="gramStart"/>
            <w:r w:rsidR="00480919">
              <w:rPr>
                <w:rFonts w:eastAsia="Calibri"/>
                <w:sz w:val="20"/>
                <w:szCs w:val="20"/>
              </w:rPr>
              <w:t>контроль</w:t>
            </w:r>
            <w:r w:rsidR="00421FCF">
              <w:rPr>
                <w:rFonts w:eastAsia="Calibri"/>
                <w:sz w:val="20"/>
                <w:szCs w:val="20"/>
              </w:rPr>
              <w:t xml:space="preserve"> за</w:t>
            </w:r>
            <w:proofErr w:type="gramEnd"/>
            <w:r w:rsidR="00421FCF">
              <w:rPr>
                <w:rFonts w:eastAsia="Calibri"/>
                <w:sz w:val="20"/>
                <w:szCs w:val="20"/>
              </w:rPr>
              <w:t xml:space="preserve"> качеством и своевременностью загрузки данных в ЕГИССО</w:t>
            </w:r>
            <w:r w:rsidR="00480919">
              <w:rPr>
                <w:rFonts w:eastAsia="Calibri"/>
                <w:sz w:val="20"/>
                <w:szCs w:val="20"/>
              </w:rPr>
              <w:t>.</w:t>
            </w:r>
            <w:r w:rsidR="0048102D">
              <w:rPr>
                <w:rFonts w:eastAsia="Calibri"/>
                <w:sz w:val="20"/>
                <w:szCs w:val="20"/>
              </w:rPr>
              <w:t xml:space="preserve"> Однако</w:t>
            </w:r>
            <w:proofErr w:type="gramStart"/>
            <w:r w:rsidR="0048102D">
              <w:rPr>
                <w:rFonts w:eastAsia="Calibri"/>
                <w:sz w:val="20"/>
                <w:szCs w:val="20"/>
              </w:rPr>
              <w:t>,</w:t>
            </w:r>
            <w:proofErr w:type="gramEnd"/>
            <w:r w:rsidR="0048102D">
              <w:rPr>
                <w:rFonts w:eastAsia="Calibri"/>
                <w:sz w:val="20"/>
                <w:szCs w:val="20"/>
              </w:rPr>
              <w:t xml:space="preserve"> </w:t>
            </w:r>
            <w:r w:rsidR="00421FCF">
              <w:rPr>
                <w:rFonts w:eastAsia="Calibri"/>
                <w:sz w:val="20"/>
                <w:szCs w:val="20"/>
              </w:rPr>
              <w:t>предлагаем</w:t>
            </w:r>
            <w:r w:rsidR="0048102D">
              <w:rPr>
                <w:rFonts w:eastAsia="Calibri"/>
                <w:sz w:val="20"/>
                <w:szCs w:val="20"/>
              </w:rPr>
              <w:t>ый</w:t>
            </w:r>
            <w:r w:rsidR="00421FCF">
              <w:rPr>
                <w:rFonts w:eastAsia="Calibri"/>
                <w:sz w:val="20"/>
                <w:szCs w:val="20"/>
              </w:rPr>
              <w:t xml:space="preserve"> показател</w:t>
            </w:r>
            <w:r w:rsidR="0048102D">
              <w:rPr>
                <w:rFonts w:eastAsia="Calibri"/>
                <w:sz w:val="20"/>
                <w:szCs w:val="20"/>
              </w:rPr>
              <w:t>ь</w:t>
            </w:r>
            <w:r w:rsidR="00421FCF">
              <w:rPr>
                <w:rFonts w:eastAsia="Calibri"/>
                <w:sz w:val="20"/>
                <w:szCs w:val="20"/>
              </w:rPr>
              <w:t xml:space="preserve"> нельзя рассчитать только из ЕГИССО. В данном случае должны быть задействованы иные системы учета, в том числе, действующие в регионе</w:t>
            </w:r>
            <w:r w:rsidR="0048102D">
              <w:rPr>
                <w:rFonts w:eastAsia="Calibri"/>
                <w:sz w:val="20"/>
                <w:szCs w:val="20"/>
              </w:rPr>
              <w:t>, обеспечивающие учет МСЗ</w:t>
            </w:r>
            <w:r w:rsidR="00421FCF">
              <w:rPr>
                <w:rFonts w:eastAsia="Calibri"/>
                <w:sz w:val="20"/>
                <w:szCs w:val="20"/>
              </w:rPr>
              <w:t>.</w:t>
            </w:r>
          </w:p>
        </w:tc>
      </w:tr>
      <w:tr w:rsidR="00421FCF" w:rsidTr="00497E1A">
        <w:tc>
          <w:tcPr>
            <w:tcW w:w="567" w:type="dxa"/>
            <w:vAlign w:val="center"/>
          </w:tcPr>
          <w:p w:rsidR="00421FCF" w:rsidRPr="000A4C9B" w:rsidRDefault="00421FCF" w:rsidP="00C3385B">
            <w:pPr>
              <w:autoSpaceDE w:val="0"/>
              <w:autoSpaceDN w:val="0"/>
              <w:adjustRightInd w:val="0"/>
              <w:spacing w:line="288" w:lineRule="auto"/>
              <w:jc w:val="center"/>
              <w:rPr>
                <w:rFonts w:eastAsia="Calibri"/>
                <w:sz w:val="20"/>
                <w:szCs w:val="20"/>
              </w:rPr>
            </w:pPr>
            <w:r>
              <w:rPr>
                <w:rFonts w:eastAsia="Calibri"/>
                <w:sz w:val="20"/>
                <w:szCs w:val="20"/>
              </w:rPr>
              <w:t>3.</w:t>
            </w:r>
          </w:p>
        </w:tc>
        <w:tc>
          <w:tcPr>
            <w:tcW w:w="3687" w:type="dxa"/>
            <w:vAlign w:val="center"/>
          </w:tcPr>
          <w:p w:rsidR="00421FCF" w:rsidRPr="00C3385B" w:rsidRDefault="00421FCF" w:rsidP="004C3827">
            <w:pPr>
              <w:autoSpaceDE w:val="0"/>
              <w:autoSpaceDN w:val="0"/>
              <w:adjustRightInd w:val="0"/>
              <w:ind w:firstLine="318"/>
              <w:jc w:val="both"/>
              <w:rPr>
                <w:rFonts w:eastAsia="Calibri"/>
                <w:sz w:val="20"/>
                <w:szCs w:val="20"/>
                <w:highlight w:val="yellow"/>
              </w:rPr>
            </w:pPr>
            <w:r w:rsidRPr="00C3385B">
              <w:rPr>
                <w:rFonts w:eastAsia="Calibri"/>
                <w:sz w:val="20"/>
                <w:szCs w:val="20"/>
              </w:rPr>
              <w:t>Количество (доля) «витрин данных» субъектов Российской Федерации и федеральных ведомств, подключенных к ЕГИССО (в единица</w:t>
            </w:r>
            <w:r w:rsidR="002B3B7B">
              <w:rPr>
                <w:rFonts w:eastAsia="Calibri"/>
                <w:sz w:val="20"/>
                <w:szCs w:val="20"/>
              </w:rPr>
              <w:t>х и долях от общего количества)</w:t>
            </w:r>
          </w:p>
        </w:tc>
        <w:tc>
          <w:tcPr>
            <w:tcW w:w="6237" w:type="dxa"/>
          </w:tcPr>
          <w:p w:rsidR="00421FCF" w:rsidRPr="00C3385B" w:rsidRDefault="0048102D" w:rsidP="00B03F10">
            <w:pPr>
              <w:autoSpaceDE w:val="0"/>
              <w:autoSpaceDN w:val="0"/>
              <w:adjustRightInd w:val="0"/>
              <w:ind w:firstLine="459"/>
              <w:jc w:val="both"/>
              <w:rPr>
                <w:rFonts w:eastAsia="Calibri"/>
                <w:sz w:val="20"/>
                <w:szCs w:val="20"/>
                <w:highlight w:val="yellow"/>
              </w:rPr>
            </w:pPr>
            <w:r>
              <w:rPr>
                <w:rFonts w:eastAsia="Calibri"/>
                <w:sz w:val="20"/>
                <w:szCs w:val="20"/>
              </w:rPr>
              <w:t xml:space="preserve">Если под </w:t>
            </w:r>
            <w:r w:rsidR="00555CDB">
              <w:rPr>
                <w:rFonts w:eastAsia="Calibri"/>
                <w:sz w:val="20"/>
                <w:szCs w:val="20"/>
              </w:rPr>
              <w:t>«</w:t>
            </w:r>
            <w:r>
              <w:rPr>
                <w:rFonts w:eastAsia="Calibri"/>
                <w:sz w:val="20"/>
                <w:szCs w:val="20"/>
              </w:rPr>
              <w:t xml:space="preserve">витриной </w:t>
            </w:r>
            <w:r w:rsidR="00555CDB">
              <w:rPr>
                <w:rFonts w:eastAsia="Calibri"/>
                <w:sz w:val="20"/>
                <w:szCs w:val="20"/>
              </w:rPr>
              <w:t xml:space="preserve">данных» </w:t>
            </w:r>
            <w:r w:rsidR="0043194A">
              <w:rPr>
                <w:rFonts w:eastAsia="Calibri"/>
                <w:sz w:val="20"/>
                <w:szCs w:val="20"/>
              </w:rPr>
              <w:t>понимать информационную систему</w:t>
            </w:r>
            <w:r>
              <w:rPr>
                <w:rFonts w:eastAsia="Calibri"/>
                <w:sz w:val="20"/>
                <w:szCs w:val="20"/>
              </w:rPr>
              <w:t xml:space="preserve"> учета назначенных МСЗ, то показатель будет отражать </w:t>
            </w:r>
            <w:r w:rsidR="00555CDB">
              <w:rPr>
                <w:rFonts w:eastAsia="Calibri"/>
                <w:sz w:val="20"/>
                <w:szCs w:val="20"/>
              </w:rPr>
              <w:t xml:space="preserve">количество систем, взаимодействующих с ЕГИССО при наличии учета у операторов ЕГИССО информации об общем количестве информационных систем учета в Российской Федерации. Например, </w:t>
            </w:r>
            <w:r w:rsidR="00555CDB" w:rsidRPr="00082D2A">
              <w:rPr>
                <w:rFonts w:eastAsia="Calibri"/>
                <w:sz w:val="20"/>
                <w:szCs w:val="20"/>
              </w:rPr>
              <w:t xml:space="preserve">по состоянию на 24 мая 2021 года к ЕГИССО подключено 79 информационных систем поставщиков. При этом у ПФР отсутствуют  данные о количестве в Российской Федерации систем учета у органов, осуществляющих назначение </w:t>
            </w:r>
            <w:r w:rsidR="00082D2A" w:rsidRPr="00082D2A">
              <w:rPr>
                <w:rFonts w:eastAsia="Calibri"/>
                <w:sz w:val="20"/>
                <w:szCs w:val="20"/>
              </w:rPr>
              <w:t>МСЗ</w:t>
            </w:r>
            <w:r w:rsidR="00082D2A">
              <w:rPr>
                <w:rFonts w:eastAsia="Calibri"/>
                <w:sz w:val="20"/>
                <w:szCs w:val="20"/>
              </w:rPr>
              <w:t>, что не позв</w:t>
            </w:r>
            <w:r w:rsidR="00B03F10">
              <w:rPr>
                <w:rFonts w:eastAsia="Calibri"/>
                <w:sz w:val="20"/>
                <w:szCs w:val="20"/>
              </w:rPr>
              <w:t>о</w:t>
            </w:r>
            <w:r w:rsidR="00082D2A">
              <w:rPr>
                <w:rFonts w:eastAsia="Calibri"/>
                <w:sz w:val="20"/>
                <w:szCs w:val="20"/>
              </w:rPr>
              <w:t xml:space="preserve">ляет дать оценку полноты </w:t>
            </w:r>
            <w:r w:rsidR="00B03F10">
              <w:rPr>
                <w:rFonts w:eastAsia="Calibri"/>
                <w:sz w:val="20"/>
                <w:szCs w:val="20"/>
              </w:rPr>
              <w:t xml:space="preserve"> подключения к ЕГИССО  всех  действующих систем учета</w:t>
            </w:r>
            <w:r w:rsidR="00082D2A" w:rsidRPr="00082D2A">
              <w:rPr>
                <w:rFonts w:eastAsia="Calibri"/>
                <w:sz w:val="20"/>
                <w:szCs w:val="20"/>
              </w:rPr>
              <w:t>.</w:t>
            </w:r>
            <w:r w:rsidR="00555CDB" w:rsidRPr="00082D2A">
              <w:rPr>
                <w:rFonts w:eastAsia="Calibri"/>
                <w:sz w:val="20"/>
                <w:szCs w:val="20"/>
              </w:rPr>
              <w:t xml:space="preserve"> </w:t>
            </w:r>
          </w:p>
        </w:tc>
      </w:tr>
      <w:tr w:rsidR="00421FCF" w:rsidRPr="00611B3E" w:rsidTr="00497E1A">
        <w:tc>
          <w:tcPr>
            <w:tcW w:w="567" w:type="dxa"/>
            <w:vAlign w:val="center"/>
          </w:tcPr>
          <w:p w:rsidR="00421FCF" w:rsidRDefault="00421FCF" w:rsidP="00DE3EBD">
            <w:pPr>
              <w:autoSpaceDE w:val="0"/>
              <w:autoSpaceDN w:val="0"/>
              <w:adjustRightInd w:val="0"/>
              <w:spacing w:line="288" w:lineRule="auto"/>
              <w:jc w:val="center"/>
              <w:rPr>
                <w:rFonts w:eastAsia="Calibri"/>
                <w:sz w:val="20"/>
                <w:szCs w:val="20"/>
              </w:rPr>
            </w:pPr>
            <w:r>
              <w:rPr>
                <w:rFonts w:eastAsia="Calibri"/>
                <w:sz w:val="20"/>
                <w:szCs w:val="20"/>
              </w:rPr>
              <w:t>4.</w:t>
            </w:r>
          </w:p>
        </w:tc>
        <w:tc>
          <w:tcPr>
            <w:tcW w:w="3687" w:type="dxa"/>
            <w:vAlign w:val="center"/>
          </w:tcPr>
          <w:p w:rsidR="00421FCF" w:rsidRPr="000A4C9B" w:rsidRDefault="00421FCF" w:rsidP="004C3827">
            <w:pPr>
              <w:autoSpaceDE w:val="0"/>
              <w:autoSpaceDN w:val="0"/>
              <w:adjustRightInd w:val="0"/>
              <w:ind w:firstLine="318"/>
              <w:jc w:val="both"/>
              <w:rPr>
                <w:rFonts w:eastAsia="Calibri"/>
                <w:sz w:val="20"/>
                <w:szCs w:val="20"/>
              </w:rPr>
            </w:pPr>
            <w:r w:rsidRPr="000A4C9B">
              <w:rPr>
                <w:rFonts w:eastAsia="Calibri"/>
                <w:sz w:val="20"/>
                <w:szCs w:val="20"/>
              </w:rPr>
              <w:t>Охват населения, претендующего на получение мер социальной защиты системой ЕГИССО, в том числе в разрезе категорий (в единица</w:t>
            </w:r>
            <w:r w:rsidR="002B3B7B">
              <w:rPr>
                <w:rFonts w:eastAsia="Calibri"/>
                <w:sz w:val="20"/>
                <w:szCs w:val="20"/>
              </w:rPr>
              <w:t>х и долях от общего количества)</w:t>
            </w:r>
          </w:p>
        </w:tc>
        <w:tc>
          <w:tcPr>
            <w:tcW w:w="6237" w:type="dxa"/>
          </w:tcPr>
          <w:p w:rsidR="00421FCF" w:rsidRPr="00611B3E" w:rsidRDefault="003C7F45" w:rsidP="003C7F45">
            <w:pPr>
              <w:autoSpaceDE w:val="0"/>
              <w:autoSpaceDN w:val="0"/>
              <w:adjustRightInd w:val="0"/>
              <w:ind w:firstLine="317"/>
              <w:jc w:val="both"/>
              <w:rPr>
                <w:rFonts w:eastAsia="Calibri"/>
                <w:sz w:val="20"/>
                <w:szCs w:val="20"/>
              </w:rPr>
            </w:pPr>
            <w:r>
              <w:rPr>
                <w:rFonts w:eastAsia="Calibri"/>
                <w:sz w:val="20"/>
                <w:szCs w:val="20"/>
              </w:rPr>
              <w:t xml:space="preserve">Показатель направлен на оценку решения системой задачи по </w:t>
            </w:r>
            <w:r w:rsidRPr="003C7F45">
              <w:rPr>
                <w:rFonts w:eastAsia="Calibri"/>
                <w:sz w:val="20"/>
                <w:szCs w:val="20"/>
              </w:rPr>
              <w:t>контрол</w:t>
            </w:r>
            <w:r>
              <w:rPr>
                <w:rFonts w:eastAsia="Calibri"/>
                <w:sz w:val="20"/>
                <w:szCs w:val="20"/>
              </w:rPr>
              <w:t>ю</w:t>
            </w:r>
            <w:r w:rsidRPr="003C7F45">
              <w:rPr>
                <w:rFonts w:eastAsia="Calibri"/>
                <w:sz w:val="20"/>
                <w:szCs w:val="20"/>
              </w:rPr>
              <w:t xml:space="preserve"> соблюдения гарантированного объема предоставления </w:t>
            </w:r>
            <w:r>
              <w:rPr>
                <w:rFonts w:eastAsia="Calibri"/>
                <w:sz w:val="20"/>
                <w:szCs w:val="20"/>
              </w:rPr>
              <w:t xml:space="preserve">МСЗ, </w:t>
            </w:r>
            <w:r w:rsidRPr="00955044">
              <w:rPr>
                <w:rFonts w:eastAsia="Calibri"/>
                <w:sz w:val="20"/>
                <w:szCs w:val="20"/>
              </w:rPr>
              <w:t xml:space="preserve">установленной пунктом </w:t>
            </w:r>
            <w:r>
              <w:rPr>
                <w:rFonts w:eastAsia="Calibri"/>
                <w:sz w:val="20"/>
                <w:szCs w:val="20"/>
              </w:rPr>
              <w:t>3</w:t>
            </w:r>
            <w:r w:rsidRPr="00955044">
              <w:rPr>
                <w:rFonts w:eastAsia="Calibri"/>
                <w:sz w:val="20"/>
                <w:szCs w:val="20"/>
              </w:rPr>
              <w:t xml:space="preserve"> части 3 Федерального закона</w:t>
            </w:r>
            <w:r>
              <w:rPr>
                <w:rFonts w:eastAsia="Calibri"/>
                <w:sz w:val="20"/>
                <w:szCs w:val="20"/>
              </w:rPr>
              <w:br/>
            </w:r>
            <w:r w:rsidRPr="00955044">
              <w:rPr>
                <w:rFonts w:eastAsia="Calibri"/>
                <w:sz w:val="20"/>
                <w:szCs w:val="20"/>
              </w:rPr>
              <w:t xml:space="preserve"> № 178-ФЗ</w:t>
            </w:r>
            <w:r>
              <w:rPr>
                <w:rFonts w:eastAsia="Calibri"/>
                <w:sz w:val="20"/>
                <w:szCs w:val="20"/>
              </w:rPr>
              <w:t>. Однако</w:t>
            </w:r>
            <w:proofErr w:type="gramStart"/>
            <w:r>
              <w:rPr>
                <w:rFonts w:eastAsia="Calibri"/>
                <w:sz w:val="20"/>
                <w:szCs w:val="20"/>
              </w:rPr>
              <w:t>,</w:t>
            </w:r>
            <w:proofErr w:type="gramEnd"/>
            <w:r>
              <w:rPr>
                <w:rFonts w:eastAsia="Calibri"/>
                <w:sz w:val="20"/>
                <w:szCs w:val="20"/>
              </w:rPr>
              <w:t xml:space="preserve"> в</w:t>
            </w:r>
            <w:r w:rsidR="00611B3E" w:rsidRPr="00611B3E">
              <w:rPr>
                <w:rFonts w:eastAsia="Calibri"/>
                <w:sz w:val="20"/>
                <w:szCs w:val="20"/>
              </w:rPr>
              <w:t xml:space="preserve"> ЕГИССО соответствующий функционал отсутствует. В ней ни по одной категории нельзя сформировать массив</w:t>
            </w:r>
            <w:r w:rsidR="00516331">
              <w:rPr>
                <w:rFonts w:eastAsia="Calibri"/>
                <w:sz w:val="20"/>
                <w:szCs w:val="20"/>
              </w:rPr>
              <w:t xml:space="preserve"> данных о</w:t>
            </w:r>
            <w:r w:rsidR="00611B3E" w:rsidRPr="00611B3E">
              <w:rPr>
                <w:rFonts w:eastAsia="Calibri"/>
                <w:sz w:val="20"/>
                <w:szCs w:val="20"/>
              </w:rPr>
              <w:t xml:space="preserve"> граждан</w:t>
            </w:r>
            <w:r w:rsidR="00516331">
              <w:rPr>
                <w:rFonts w:eastAsia="Calibri"/>
                <w:sz w:val="20"/>
                <w:szCs w:val="20"/>
              </w:rPr>
              <w:t>ах</w:t>
            </w:r>
            <w:r w:rsidR="00611B3E" w:rsidRPr="00611B3E">
              <w:rPr>
                <w:rFonts w:eastAsia="Calibri"/>
                <w:sz w:val="20"/>
                <w:szCs w:val="20"/>
              </w:rPr>
              <w:t>, имеющих право на МСЗ, а также граждан</w:t>
            </w:r>
            <w:r w:rsidR="00516331">
              <w:rPr>
                <w:rFonts w:eastAsia="Calibri"/>
                <w:sz w:val="20"/>
                <w:szCs w:val="20"/>
              </w:rPr>
              <w:t>ах</w:t>
            </w:r>
            <w:r w:rsidR="00611B3E" w:rsidRPr="00611B3E">
              <w:rPr>
                <w:rFonts w:eastAsia="Calibri"/>
                <w:sz w:val="20"/>
                <w:szCs w:val="20"/>
              </w:rPr>
              <w:t>, не воспользовавшихся правом на МСЗ и др.</w:t>
            </w:r>
          </w:p>
        </w:tc>
      </w:tr>
      <w:tr w:rsidR="00421FCF" w:rsidTr="00497E1A">
        <w:tc>
          <w:tcPr>
            <w:tcW w:w="567" w:type="dxa"/>
            <w:vAlign w:val="center"/>
          </w:tcPr>
          <w:p w:rsidR="00421FCF" w:rsidRDefault="00421FCF" w:rsidP="00C3385B">
            <w:pPr>
              <w:autoSpaceDE w:val="0"/>
              <w:autoSpaceDN w:val="0"/>
              <w:adjustRightInd w:val="0"/>
              <w:spacing w:line="288" w:lineRule="auto"/>
              <w:jc w:val="center"/>
              <w:rPr>
                <w:rFonts w:eastAsia="Calibri"/>
                <w:sz w:val="20"/>
                <w:szCs w:val="20"/>
              </w:rPr>
            </w:pPr>
            <w:r>
              <w:rPr>
                <w:rFonts w:eastAsia="Calibri"/>
                <w:sz w:val="20"/>
                <w:szCs w:val="20"/>
              </w:rPr>
              <w:t>5.</w:t>
            </w:r>
          </w:p>
        </w:tc>
        <w:tc>
          <w:tcPr>
            <w:tcW w:w="3687" w:type="dxa"/>
            <w:vAlign w:val="center"/>
          </w:tcPr>
          <w:p w:rsidR="00421FCF" w:rsidRPr="000A4C9B" w:rsidRDefault="00DE5D77" w:rsidP="004C3827">
            <w:pPr>
              <w:autoSpaceDE w:val="0"/>
              <w:autoSpaceDN w:val="0"/>
              <w:adjustRightInd w:val="0"/>
              <w:ind w:firstLine="318"/>
              <w:jc w:val="both"/>
              <w:rPr>
                <w:rFonts w:eastAsia="Calibri"/>
                <w:sz w:val="20"/>
                <w:szCs w:val="20"/>
              </w:rPr>
            </w:pPr>
            <w:r>
              <w:rPr>
                <w:rFonts w:eastAsia="Calibri"/>
                <w:sz w:val="20"/>
                <w:szCs w:val="20"/>
              </w:rPr>
              <w:t>Удовлетворе</w:t>
            </w:r>
            <w:r w:rsidR="00421FCF" w:rsidRPr="000A4C9B">
              <w:rPr>
                <w:rFonts w:eastAsia="Calibri"/>
                <w:sz w:val="20"/>
                <w:szCs w:val="20"/>
              </w:rPr>
              <w:t>нность населения от получения информации и взаимодействия с органами вл</w:t>
            </w:r>
            <w:r w:rsidR="002B3B7B">
              <w:rPr>
                <w:rFonts w:eastAsia="Calibri"/>
                <w:sz w:val="20"/>
                <w:szCs w:val="20"/>
              </w:rPr>
              <w:t>асти посредством системы ЕГИССО</w:t>
            </w:r>
          </w:p>
        </w:tc>
        <w:tc>
          <w:tcPr>
            <w:tcW w:w="6237" w:type="dxa"/>
            <w:vAlign w:val="center"/>
          </w:tcPr>
          <w:p w:rsidR="00421FCF" w:rsidRPr="009972EA" w:rsidRDefault="00255044" w:rsidP="006F1795">
            <w:pPr>
              <w:autoSpaceDE w:val="0"/>
              <w:autoSpaceDN w:val="0"/>
              <w:adjustRightInd w:val="0"/>
              <w:ind w:firstLine="317"/>
              <w:jc w:val="both"/>
              <w:rPr>
                <w:rFonts w:eastAsia="Calibri"/>
                <w:sz w:val="20"/>
                <w:szCs w:val="20"/>
              </w:rPr>
            </w:pPr>
            <w:r>
              <w:rPr>
                <w:rFonts w:eastAsia="Calibri"/>
                <w:sz w:val="20"/>
                <w:szCs w:val="20"/>
              </w:rPr>
              <w:t xml:space="preserve">Показатель направлен на оценку решения системой задачи по </w:t>
            </w:r>
            <w:r w:rsidRPr="00A8001C">
              <w:rPr>
                <w:rFonts w:eastAsia="Calibri"/>
                <w:sz w:val="20"/>
                <w:szCs w:val="20"/>
              </w:rPr>
              <w:t>предоставлени</w:t>
            </w:r>
            <w:r>
              <w:rPr>
                <w:rFonts w:eastAsia="Calibri"/>
                <w:sz w:val="20"/>
                <w:szCs w:val="20"/>
              </w:rPr>
              <w:t>ю</w:t>
            </w:r>
            <w:r w:rsidRPr="00A8001C">
              <w:rPr>
                <w:rFonts w:eastAsia="Calibri"/>
                <w:sz w:val="20"/>
                <w:szCs w:val="20"/>
              </w:rPr>
              <w:t xml:space="preserve"> пользователям системы информации об основаниях, условиях, способах, формах и фактах предоставления </w:t>
            </w:r>
            <w:r>
              <w:rPr>
                <w:rFonts w:eastAsia="Calibri"/>
                <w:sz w:val="20"/>
                <w:szCs w:val="20"/>
              </w:rPr>
              <w:t xml:space="preserve">МСЗ, </w:t>
            </w:r>
            <w:r w:rsidRPr="00955044">
              <w:rPr>
                <w:rFonts w:eastAsia="Calibri"/>
                <w:sz w:val="20"/>
                <w:szCs w:val="20"/>
              </w:rPr>
              <w:t xml:space="preserve">установленной пунктом </w:t>
            </w:r>
            <w:r>
              <w:rPr>
                <w:rFonts w:eastAsia="Calibri"/>
                <w:sz w:val="20"/>
                <w:szCs w:val="20"/>
              </w:rPr>
              <w:t>2</w:t>
            </w:r>
            <w:r w:rsidRPr="00955044">
              <w:rPr>
                <w:rFonts w:eastAsia="Calibri"/>
                <w:sz w:val="20"/>
                <w:szCs w:val="20"/>
              </w:rPr>
              <w:t xml:space="preserve"> части 3 Федерального закона № 178-ФЗ</w:t>
            </w:r>
            <w:r w:rsidR="006F1795">
              <w:rPr>
                <w:rFonts w:eastAsia="Calibri"/>
                <w:sz w:val="20"/>
                <w:szCs w:val="20"/>
              </w:rPr>
              <w:t>. Однако, в</w:t>
            </w:r>
            <w:r w:rsidR="00611B3E" w:rsidRPr="00611B3E">
              <w:rPr>
                <w:rFonts w:eastAsia="Calibri"/>
                <w:sz w:val="20"/>
                <w:szCs w:val="20"/>
              </w:rPr>
              <w:t xml:space="preserve"> ЕГИССО функционал</w:t>
            </w:r>
            <w:r w:rsidR="00611B3E">
              <w:rPr>
                <w:rFonts w:eastAsia="Calibri"/>
                <w:sz w:val="20"/>
                <w:szCs w:val="20"/>
              </w:rPr>
              <w:t>, позволяющий получат</w:t>
            </w:r>
            <w:r w:rsidR="008A4DF8">
              <w:rPr>
                <w:rFonts w:eastAsia="Calibri"/>
                <w:sz w:val="20"/>
                <w:szCs w:val="20"/>
              </w:rPr>
              <w:t>ь</w:t>
            </w:r>
            <w:r w:rsidR="00611B3E">
              <w:rPr>
                <w:rFonts w:eastAsia="Calibri"/>
                <w:sz w:val="20"/>
                <w:szCs w:val="20"/>
              </w:rPr>
              <w:t xml:space="preserve"> отзыв граждан о ее работе</w:t>
            </w:r>
            <w:r w:rsidR="006F1795">
              <w:rPr>
                <w:rFonts w:eastAsia="Calibri"/>
                <w:sz w:val="20"/>
                <w:szCs w:val="20"/>
              </w:rPr>
              <w:t xml:space="preserve"> и о качестве предоставленных системой сведений</w:t>
            </w:r>
            <w:r w:rsidR="008A4DF8">
              <w:rPr>
                <w:rFonts w:eastAsia="Calibri"/>
                <w:sz w:val="20"/>
                <w:szCs w:val="20"/>
              </w:rPr>
              <w:t>,</w:t>
            </w:r>
            <w:r w:rsidR="00611B3E">
              <w:rPr>
                <w:rFonts w:eastAsia="Calibri"/>
                <w:sz w:val="20"/>
                <w:szCs w:val="20"/>
              </w:rPr>
              <w:t xml:space="preserve"> не предусмотрен</w:t>
            </w:r>
            <w:r w:rsidR="008A4DF8">
              <w:rPr>
                <w:rFonts w:eastAsia="Calibri"/>
                <w:sz w:val="20"/>
                <w:szCs w:val="20"/>
              </w:rPr>
              <w:t>.</w:t>
            </w:r>
          </w:p>
        </w:tc>
      </w:tr>
      <w:tr w:rsidR="00421FCF" w:rsidTr="00497E1A">
        <w:tc>
          <w:tcPr>
            <w:tcW w:w="567" w:type="dxa"/>
            <w:vAlign w:val="center"/>
          </w:tcPr>
          <w:p w:rsidR="00421FCF" w:rsidRDefault="00421FCF" w:rsidP="00DE3EBD">
            <w:pPr>
              <w:autoSpaceDE w:val="0"/>
              <w:autoSpaceDN w:val="0"/>
              <w:adjustRightInd w:val="0"/>
              <w:spacing w:line="288" w:lineRule="auto"/>
              <w:jc w:val="center"/>
              <w:rPr>
                <w:rFonts w:eastAsia="Calibri"/>
                <w:sz w:val="20"/>
                <w:szCs w:val="20"/>
              </w:rPr>
            </w:pPr>
            <w:r>
              <w:rPr>
                <w:rFonts w:eastAsia="Calibri"/>
                <w:sz w:val="20"/>
                <w:szCs w:val="20"/>
              </w:rPr>
              <w:t>6.</w:t>
            </w:r>
          </w:p>
        </w:tc>
        <w:tc>
          <w:tcPr>
            <w:tcW w:w="3687" w:type="dxa"/>
            <w:vAlign w:val="center"/>
          </w:tcPr>
          <w:p w:rsidR="00421FCF" w:rsidRPr="000A4C9B" w:rsidRDefault="00421FCF" w:rsidP="004C3827">
            <w:pPr>
              <w:autoSpaceDE w:val="0"/>
              <w:autoSpaceDN w:val="0"/>
              <w:adjustRightInd w:val="0"/>
              <w:ind w:firstLine="318"/>
              <w:jc w:val="both"/>
              <w:rPr>
                <w:rFonts w:eastAsia="Calibri"/>
                <w:sz w:val="20"/>
                <w:szCs w:val="20"/>
              </w:rPr>
            </w:pPr>
            <w:r w:rsidRPr="000A4C9B">
              <w:rPr>
                <w:rFonts w:eastAsia="Calibri"/>
                <w:sz w:val="20"/>
                <w:szCs w:val="20"/>
              </w:rPr>
              <w:t xml:space="preserve">Количество нарушений в предоставлении </w:t>
            </w:r>
            <w:r w:rsidR="008A4DF8">
              <w:rPr>
                <w:rFonts w:eastAsia="Calibri"/>
                <w:sz w:val="20"/>
                <w:szCs w:val="20"/>
              </w:rPr>
              <w:t>МСЗ</w:t>
            </w:r>
            <w:r w:rsidRPr="000A4C9B">
              <w:rPr>
                <w:rFonts w:eastAsia="Calibri"/>
                <w:sz w:val="20"/>
                <w:szCs w:val="20"/>
              </w:rPr>
              <w:t xml:space="preserve">, выявленных </w:t>
            </w:r>
            <w:r w:rsidR="002B3B7B">
              <w:rPr>
                <w:rFonts w:eastAsia="Calibri"/>
                <w:sz w:val="20"/>
                <w:szCs w:val="20"/>
              </w:rPr>
              <w:t>с применением ЕГИССО (единиц)</w:t>
            </w:r>
          </w:p>
        </w:tc>
        <w:tc>
          <w:tcPr>
            <w:tcW w:w="6237" w:type="dxa"/>
          </w:tcPr>
          <w:p w:rsidR="00421FCF" w:rsidRDefault="006F1795" w:rsidP="00946238">
            <w:pPr>
              <w:autoSpaceDE w:val="0"/>
              <w:autoSpaceDN w:val="0"/>
              <w:adjustRightInd w:val="0"/>
              <w:ind w:firstLine="317"/>
              <w:jc w:val="both"/>
              <w:rPr>
                <w:rFonts w:eastAsia="Calibri"/>
                <w:sz w:val="28"/>
                <w:szCs w:val="28"/>
              </w:rPr>
            </w:pPr>
            <w:r>
              <w:rPr>
                <w:rFonts w:eastAsia="Calibri"/>
                <w:sz w:val="20"/>
                <w:szCs w:val="20"/>
              </w:rPr>
              <w:t xml:space="preserve">Показатель направлен на оценку решения системой задачи по </w:t>
            </w:r>
            <w:r w:rsidRPr="003C7F45">
              <w:rPr>
                <w:rFonts w:eastAsia="Calibri"/>
                <w:sz w:val="20"/>
                <w:szCs w:val="20"/>
              </w:rPr>
              <w:t>контрол</w:t>
            </w:r>
            <w:r>
              <w:rPr>
                <w:rFonts w:eastAsia="Calibri"/>
                <w:sz w:val="20"/>
                <w:szCs w:val="20"/>
              </w:rPr>
              <w:t>ю</w:t>
            </w:r>
            <w:r w:rsidRPr="003C7F45">
              <w:rPr>
                <w:rFonts w:eastAsia="Calibri"/>
                <w:sz w:val="20"/>
                <w:szCs w:val="20"/>
              </w:rPr>
              <w:t xml:space="preserve"> соблюдения гарантированного объема предоставления </w:t>
            </w:r>
            <w:r>
              <w:rPr>
                <w:rFonts w:eastAsia="Calibri"/>
                <w:sz w:val="20"/>
                <w:szCs w:val="20"/>
              </w:rPr>
              <w:t xml:space="preserve">МСЗ, </w:t>
            </w:r>
            <w:r w:rsidRPr="00955044">
              <w:rPr>
                <w:rFonts w:eastAsia="Calibri"/>
                <w:sz w:val="20"/>
                <w:szCs w:val="20"/>
              </w:rPr>
              <w:t xml:space="preserve">установленной пунктом </w:t>
            </w:r>
            <w:r>
              <w:rPr>
                <w:rFonts w:eastAsia="Calibri"/>
                <w:sz w:val="20"/>
                <w:szCs w:val="20"/>
              </w:rPr>
              <w:t>3</w:t>
            </w:r>
            <w:r w:rsidRPr="00955044">
              <w:rPr>
                <w:rFonts w:eastAsia="Calibri"/>
                <w:sz w:val="20"/>
                <w:szCs w:val="20"/>
              </w:rPr>
              <w:t xml:space="preserve"> части 3 Федерального закона</w:t>
            </w:r>
            <w:r>
              <w:rPr>
                <w:rFonts w:eastAsia="Calibri"/>
                <w:sz w:val="20"/>
                <w:szCs w:val="20"/>
              </w:rPr>
              <w:br/>
            </w:r>
            <w:r w:rsidRPr="00955044">
              <w:rPr>
                <w:rFonts w:eastAsia="Calibri"/>
                <w:sz w:val="20"/>
                <w:szCs w:val="20"/>
              </w:rPr>
              <w:t xml:space="preserve"> № 178-ФЗ</w:t>
            </w:r>
            <w:r>
              <w:rPr>
                <w:rFonts w:eastAsia="Calibri"/>
                <w:sz w:val="20"/>
                <w:szCs w:val="20"/>
              </w:rPr>
              <w:t xml:space="preserve">. </w:t>
            </w:r>
            <w:r w:rsidR="008516E2" w:rsidRPr="008516E2">
              <w:rPr>
                <w:rFonts w:eastAsia="Calibri"/>
                <w:sz w:val="20"/>
                <w:szCs w:val="20"/>
              </w:rPr>
              <w:t xml:space="preserve">Применить </w:t>
            </w:r>
            <w:r w:rsidR="001F43C1">
              <w:rPr>
                <w:rFonts w:eastAsia="Calibri"/>
                <w:sz w:val="20"/>
                <w:szCs w:val="20"/>
              </w:rPr>
              <w:t>в полном объеме не представляется возможным</w:t>
            </w:r>
            <w:r w:rsidR="008516E2" w:rsidRPr="008516E2">
              <w:rPr>
                <w:rFonts w:eastAsia="Calibri"/>
                <w:sz w:val="20"/>
                <w:szCs w:val="20"/>
              </w:rPr>
              <w:t xml:space="preserve">, </w:t>
            </w:r>
            <w:r w:rsidR="001F43C1">
              <w:rPr>
                <w:rFonts w:eastAsia="Calibri"/>
                <w:sz w:val="20"/>
                <w:szCs w:val="20"/>
              </w:rPr>
              <w:t>поскольку в системе отсутствуют полные сведения, позволяющие осуществлять подобный контроль. Применить данный  показатель возможно только при условии, что в системе будут</w:t>
            </w:r>
            <w:r w:rsidR="00946238">
              <w:rPr>
                <w:rFonts w:eastAsia="Calibri"/>
                <w:sz w:val="20"/>
                <w:szCs w:val="20"/>
              </w:rPr>
              <w:t xml:space="preserve"> содержаться </w:t>
            </w:r>
            <w:r w:rsidR="001F43C1">
              <w:rPr>
                <w:rFonts w:eastAsia="Calibri"/>
                <w:sz w:val="20"/>
                <w:szCs w:val="20"/>
              </w:rPr>
              <w:t xml:space="preserve"> все предусмотренные для такого контроля данные (документы, на основании которых осуществляется назначение МС</w:t>
            </w:r>
            <w:r w:rsidR="00946238">
              <w:rPr>
                <w:rFonts w:eastAsia="Calibri"/>
                <w:sz w:val="20"/>
                <w:szCs w:val="20"/>
              </w:rPr>
              <w:t>З, решения органа о назначении и выплате МСЗ и др.).</w:t>
            </w:r>
            <w:r w:rsidR="008516E2" w:rsidRPr="008516E2">
              <w:rPr>
                <w:rFonts w:eastAsia="Calibri"/>
                <w:sz w:val="20"/>
                <w:szCs w:val="20"/>
              </w:rPr>
              <w:t xml:space="preserve"> </w:t>
            </w:r>
          </w:p>
        </w:tc>
      </w:tr>
      <w:tr w:rsidR="00421FCF" w:rsidTr="00A3525E">
        <w:tc>
          <w:tcPr>
            <w:tcW w:w="567" w:type="dxa"/>
            <w:vAlign w:val="center"/>
          </w:tcPr>
          <w:p w:rsidR="00421FCF" w:rsidRDefault="00421FCF" w:rsidP="00DE3EBD">
            <w:pPr>
              <w:autoSpaceDE w:val="0"/>
              <w:autoSpaceDN w:val="0"/>
              <w:adjustRightInd w:val="0"/>
              <w:spacing w:line="288" w:lineRule="auto"/>
              <w:jc w:val="center"/>
              <w:rPr>
                <w:rFonts w:eastAsia="Calibri"/>
                <w:sz w:val="20"/>
                <w:szCs w:val="20"/>
              </w:rPr>
            </w:pPr>
            <w:r>
              <w:rPr>
                <w:rFonts w:eastAsia="Calibri"/>
                <w:sz w:val="20"/>
                <w:szCs w:val="20"/>
              </w:rPr>
              <w:lastRenderedPageBreak/>
              <w:t>7.</w:t>
            </w:r>
          </w:p>
        </w:tc>
        <w:tc>
          <w:tcPr>
            <w:tcW w:w="3687" w:type="dxa"/>
            <w:vAlign w:val="center"/>
          </w:tcPr>
          <w:p w:rsidR="00421FCF" w:rsidRPr="000A4C9B" w:rsidRDefault="00421FCF" w:rsidP="004C3827">
            <w:pPr>
              <w:autoSpaceDE w:val="0"/>
              <w:autoSpaceDN w:val="0"/>
              <w:adjustRightInd w:val="0"/>
              <w:ind w:firstLine="318"/>
              <w:jc w:val="both"/>
              <w:rPr>
                <w:rFonts w:eastAsia="Calibri"/>
                <w:sz w:val="20"/>
                <w:szCs w:val="20"/>
              </w:rPr>
            </w:pPr>
            <w:r w:rsidRPr="000A4C9B">
              <w:rPr>
                <w:rFonts w:eastAsia="Calibri"/>
                <w:sz w:val="20"/>
                <w:szCs w:val="20"/>
              </w:rPr>
              <w:t>Экономия бюджетных средств, возникающая в результате выявления ук</w:t>
            </w:r>
            <w:r w:rsidR="002B3B7B">
              <w:rPr>
                <w:rFonts w:eastAsia="Calibri"/>
                <w:sz w:val="20"/>
                <w:szCs w:val="20"/>
              </w:rPr>
              <w:t>азанных выше нарушений (рублей)</w:t>
            </w:r>
          </w:p>
        </w:tc>
        <w:tc>
          <w:tcPr>
            <w:tcW w:w="6237" w:type="dxa"/>
            <w:vAlign w:val="center"/>
          </w:tcPr>
          <w:p w:rsidR="00421FCF" w:rsidRPr="008516E2" w:rsidRDefault="008516E2" w:rsidP="00A3525E">
            <w:pPr>
              <w:autoSpaceDE w:val="0"/>
              <w:autoSpaceDN w:val="0"/>
              <w:adjustRightInd w:val="0"/>
              <w:ind w:firstLine="317"/>
              <w:jc w:val="both"/>
              <w:rPr>
                <w:rFonts w:eastAsia="Calibri"/>
                <w:sz w:val="20"/>
                <w:szCs w:val="20"/>
              </w:rPr>
            </w:pPr>
            <w:r w:rsidRPr="008516E2">
              <w:rPr>
                <w:rFonts w:eastAsia="Calibri"/>
                <w:sz w:val="20"/>
                <w:szCs w:val="20"/>
              </w:rPr>
              <w:t xml:space="preserve">Применить нельзя в связи с отсутствием </w:t>
            </w:r>
            <w:r w:rsidR="00A3525E">
              <w:rPr>
                <w:rFonts w:eastAsia="Calibri"/>
                <w:sz w:val="20"/>
                <w:szCs w:val="20"/>
              </w:rPr>
              <w:t xml:space="preserve">возможности выявления указанных выше </w:t>
            </w:r>
            <w:r w:rsidR="009E3C41">
              <w:rPr>
                <w:rFonts w:eastAsia="Calibri"/>
                <w:sz w:val="20"/>
                <w:szCs w:val="20"/>
              </w:rPr>
              <w:t>нарушений</w:t>
            </w:r>
            <w:r w:rsidR="00516331">
              <w:rPr>
                <w:rFonts w:eastAsia="Calibri"/>
                <w:sz w:val="20"/>
                <w:szCs w:val="20"/>
              </w:rPr>
              <w:t>.</w:t>
            </w:r>
          </w:p>
        </w:tc>
      </w:tr>
      <w:tr w:rsidR="00421FCF" w:rsidTr="004C3827">
        <w:trPr>
          <w:trHeight w:val="2160"/>
        </w:trPr>
        <w:tc>
          <w:tcPr>
            <w:tcW w:w="567" w:type="dxa"/>
            <w:vAlign w:val="center"/>
          </w:tcPr>
          <w:p w:rsidR="00421FCF" w:rsidRDefault="00421FCF" w:rsidP="00DE3EBD">
            <w:pPr>
              <w:autoSpaceDE w:val="0"/>
              <w:autoSpaceDN w:val="0"/>
              <w:adjustRightInd w:val="0"/>
              <w:spacing w:line="288" w:lineRule="auto"/>
              <w:jc w:val="center"/>
              <w:rPr>
                <w:rFonts w:eastAsia="Calibri"/>
                <w:sz w:val="20"/>
                <w:szCs w:val="20"/>
              </w:rPr>
            </w:pPr>
            <w:r>
              <w:rPr>
                <w:rFonts w:eastAsia="Calibri"/>
                <w:sz w:val="20"/>
                <w:szCs w:val="20"/>
              </w:rPr>
              <w:t>8.</w:t>
            </w:r>
          </w:p>
        </w:tc>
        <w:tc>
          <w:tcPr>
            <w:tcW w:w="3687" w:type="dxa"/>
            <w:vAlign w:val="center"/>
          </w:tcPr>
          <w:p w:rsidR="00421FCF" w:rsidRPr="000A4C9B" w:rsidRDefault="00421FCF" w:rsidP="004C3827">
            <w:pPr>
              <w:autoSpaceDE w:val="0"/>
              <w:autoSpaceDN w:val="0"/>
              <w:adjustRightInd w:val="0"/>
              <w:ind w:firstLine="318"/>
              <w:jc w:val="both"/>
              <w:rPr>
                <w:rFonts w:eastAsia="Calibri"/>
                <w:sz w:val="20"/>
                <w:szCs w:val="20"/>
              </w:rPr>
            </w:pPr>
            <w:r w:rsidRPr="000A4C9B">
              <w:rPr>
                <w:rFonts w:eastAsia="Calibri"/>
                <w:sz w:val="20"/>
                <w:szCs w:val="20"/>
              </w:rPr>
              <w:t xml:space="preserve">Сокращение расходов бюджета на финансирование </w:t>
            </w:r>
            <w:r w:rsidR="009E3C41">
              <w:rPr>
                <w:rFonts w:eastAsia="Calibri"/>
                <w:sz w:val="20"/>
                <w:szCs w:val="20"/>
              </w:rPr>
              <w:t>МСЗ</w:t>
            </w:r>
            <w:r w:rsidRPr="000A4C9B">
              <w:rPr>
                <w:rFonts w:eastAsia="Calibri"/>
                <w:sz w:val="20"/>
                <w:szCs w:val="20"/>
              </w:rPr>
              <w:t xml:space="preserve"> по отдельным категориям мер, в отношении которых внедрены методики оценки нуждаемости, по сравнению с предыдущими календарными периодами в прошлом с учетом индексации расходов на уровень инфляции (в рублях и доле от расходов предыдущего периода)</w:t>
            </w:r>
          </w:p>
        </w:tc>
        <w:tc>
          <w:tcPr>
            <w:tcW w:w="6237" w:type="dxa"/>
          </w:tcPr>
          <w:p w:rsidR="009E3C41" w:rsidRPr="00392D4B" w:rsidRDefault="009E3C41" w:rsidP="00497E1A">
            <w:pPr>
              <w:autoSpaceDE w:val="0"/>
              <w:autoSpaceDN w:val="0"/>
              <w:adjustRightInd w:val="0"/>
              <w:ind w:firstLine="317"/>
              <w:jc w:val="both"/>
              <w:rPr>
                <w:rFonts w:eastAsia="Calibri"/>
                <w:sz w:val="20"/>
                <w:szCs w:val="20"/>
              </w:rPr>
            </w:pPr>
            <w:r w:rsidRPr="00392D4B">
              <w:rPr>
                <w:rFonts w:eastAsia="Calibri"/>
                <w:sz w:val="20"/>
                <w:szCs w:val="20"/>
              </w:rPr>
              <w:t xml:space="preserve">В настоящее время ЕГИССО не в полной мере выполняет свое предназначение как ресурса, на основании данных которого осуществляется оценка нуждаемости граждан в МСЗ и развитие форм предоставления социальной помощи </w:t>
            </w:r>
            <w:proofErr w:type="gramStart"/>
            <w:r w:rsidRPr="00392D4B">
              <w:rPr>
                <w:rFonts w:eastAsia="Calibri"/>
                <w:sz w:val="20"/>
                <w:szCs w:val="20"/>
              </w:rPr>
              <w:t>нуждающимся</w:t>
            </w:r>
            <w:proofErr w:type="gramEnd"/>
            <w:r w:rsidRPr="00392D4B">
              <w:rPr>
                <w:rFonts w:eastAsia="Calibri"/>
                <w:sz w:val="20"/>
                <w:szCs w:val="20"/>
              </w:rPr>
              <w:t>.</w:t>
            </w:r>
          </w:p>
          <w:p w:rsidR="009E3C41" w:rsidRPr="00392D4B" w:rsidRDefault="009E3C41" w:rsidP="00497E1A">
            <w:pPr>
              <w:autoSpaceDE w:val="0"/>
              <w:autoSpaceDN w:val="0"/>
              <w:adjustRightInd w:val="0"/>
              <w:ind w:firstLine="317"/>
              <w:jc w:val="both"/>
              <w:rPr>
                <w:rFonts w:eastAsia="Calibri"/>
                <w:sz w:val="20"/>
                <w:szCs w:val="20"/>
              </w:rPr>
            </w:pPr>
            <w:r w:rsidRPr="00392D4B">
              <w:rPr>
                <w:rFonts w:eastAsia="Calibri"/>
                <w:sz w:val="20"/>
                <w:szCs w:val="20"/>
              </w:rPr>
              <w:t>Данные системы не позволяют объективно оценить материальное положение граждан при назначении им МСЗ с учетом критериев нуждаемости.</w:t>
            </w:r>
          </w:p>
          <w:p w:rsidR="00421FCF" w:rsidRPr="008516E2" w:rsidRDefault="00392D4B" w:rsidP="00497E1A">
            <w:pPr>
              <w:autoSpaceDE w:val="0"/>
              <w:autoSpaceDN w:val="0"/>
              <w:adjustRightInd w:val="0"/>
              <w:ind w:firstLine="317"/>
              <w:jc w:val="both"/>
              <w:rPr>
                <w:rFonts w:eastAsia="Calibri"/>
                <w:sz w:val="20"/>
                <w:szCs w:val="20"/>
              </w:rPr>
            </w:pPr>
            <w:r w:rsidRPr="00392D4B">
              <w:rPr>
                <w:rFonts w:eastAsia="Calibri"/>
                <w:sz w:val="20"/>
                <w:szCs w:val="20"/>
              </w:rPr>
              <w:t xml:space="preserve">Функционалом ЕГИССО не предусмотрена возможность учета имущественного положения получателя МСЗ, а также выделение членов его семьи (домохозяйства). </w:t>
            </w:r>
          </w:p>
        </w:tc>
      </w:tr>
      <w:tr w:rsidR="00421FCF" w:rsidTr="00497E1A">
        <w:tc>
          <w:tcPr>
            <w:tcW w:w="567" w:type="dxa"/>
            <w:vAlign w:val="center"/>
          </w:tcPr>
          <w:p w:rsidR="00421FCF" w:rsidRDefault="00421FCF" w:rsidP="00DE3EBD">
            <w:pPr>
              <w:autoSpaceDE w:val="0"/>
              <w:autoSpaceDN w:val="0"/>
              <w:adjustRightInd w:val="0"/>
              <w:spacing w:line="288" w:lineRule="auto"/>
              <w:jc w:val="center"/>
              <w:rPr>
                <w:rFonts w:eastAsia="Calibri"/>
                <w:sz w:val="20"/>
                <w:szCs w:val="20"/>
              </w:rPr>
            </w:pPr>
            <w:r>
              <w:rPr>
                <w:rFonts w:eastAsia="Calibri"/>
                <w:sz w:val="20"/>
                <w:szCs w:val="20"/>
              </w:rPr>
              <w:t>9.</w:t>
            </w:r>
          </w:p>
        </w:tc>
        <w:tc>
          <w:tcPr>
            <w:tcW w:w="3687" w:type="dxa"/>
            <w:vAlign w:val="center"/>
          </w:tcPr>
          <w:p w:rsidR="00421FCF" w:rsidRPr="00F74127" w:rsidRDefault="00421FCF" w:rsidP="004C3827">
            <w:pPr>
              <w:autoSpaceDE w:val="0"/>
              <w:autoSpaceDN w:val="0"/>
              <w:adjustRightInd w:val="0"/>
              <w:ind w:firstLine="318"/>
              <w:jc w:val="both"/>
              <w:rPr>
                <w:rFonts w:eastAsia="Calibri"/>
                <w:sz w:val="20"/>
                <w:szCs w:val="20"/>
                <w:highlight w:val="yellow"/>
              </w:rPr>
            </w:pPr>
            <w:r w:rsidRPr="00C3385B">
              <w:rPr>
                <w:rFonts w:eastAsia="Calibri"/>
                <w:sz w:val="20"/>
                <w:szCs w:val="20"/>
              </w:rPr>
              <w:t>Количество видов аналитических отчетов ЕГИССО, представляемых Президенту Российской Федерации, Правительству Российской Федерации, а также иным органам государственной власти (единиц)</w:t>
            </w:r>
          </w:p>
        </w:tc>
        <w:tc>
          <w:tcPr>
            <w:tcW w:w="6237" w:type="dxa"/>
          </w:tcPr>
          <w:p w:rsidR="00421FCF" w:rsidRPr="00F74127" w:rsidRDefault="00A3525E" w:rsidP="00184765">
            <w:pPr>
              <w:autoSpaceDE w:val="0"/>
              <w:autoSpaceDN w:val="0"/>
              <w:adjustRightInd w:val="0"/>
              <w:ind w:firstLine="317"/>
              <w:jc w:val="both"/>
              <w:rPr>
                <w:rFonts w:eastAsia="Calibri"/>
                <w:sz w:val="28"/>
                <w:szCs w:val="28"/>
                <w:highlight w:val="yellow"/>
              </w:rPr>
            </w:pPr>
            <w:r>
              <w:rPr>
                <w:rFonts w:eastAsia="Calibri"/>
                <w:sz w:val="20"/>
                <w:szCs w:val="20"/>
              </w:rPr>
              <w:t xml:space="preserve">Показатель направлен на оценку решения системой задачи по </w:t>
            </w:r>
            <w:r w:rsidRPr="003C7F45">
              <w:rPr>
                <w:rFonts w:eastAsia="Calibri"/>
                <w:sz w:val="20"/>
                <w:szCs w:val="20"/>
              </w:rPr>
              <w:t>контрол</w:t>
            </w:r>
            <w:r>
              <w:rPr>
                <w:rFonts w:eastAsia="Calibri"/>
                <w:sz w:val="20"/>
                <w:szCs w:val="20"/>
              </w:rPr>
              <w:t>ю</w:t>
            </w:r>
            <w:r w:rsidRPr="003C7F45">
              <w:rPr>
                <w:rFonts w:eastAsia="Calibri"/>
                <w:sz w:val="20"/>
                <w:szCs w:val="20"/>
              </w:rPr>
              <w:t xml:space="preserve"> соблюдения гарантированного объема предоставления </w:t>
            </w:r>
            <w:r>
              <w:rPr>
                <w:rFonts w:eastAsia="Calibri"/>
                <w:sz w:val="20"/>
                <w:szCs w:val="20"/>
              </w:rPr>
              <w:t xml:space="preserve">МСЗ, </w:t>
            </w:r>
            <w:r w:rsidRPr="00955044">
              <w:rPr>
                <w:rFonts w:eastAsia="Calibri"/>
                <w:sz w:val="20"/>
                <w:szCs w:val="20"/>
              </w:rPr>
              <w:t xml:space="preserve">установленной пунктом </w:t>
            </w:r>
            <w:r>
              <w:rPr>
                <w:rFonts w:eastAsia="Calibri"/>
                <w:sz w:val="20"/>
                <w:szCs w:val="20"/>
              </w:rPr>
              <w:t>3</w:t>
            </w:r>
            <w:r w:rsidRPr="00955044">
              <w:rPr>
                <w:rFonts w:eastAsia="Calibri"/>
                <w:sz w:val="20"/>
                <w:szCs w:val="20"/>
              </w:rPr>
              <w:t xml:space="preserve"> части 3 Федерального закона</w:t>
            </w:r>
            <w:r>
              <w:rPr>
                <w:rFonts w:eastAsia="Calibri"/>
                <w:sz w:val="20"/>
                <w:szCs w:val="20"/>
              </w:rPr>
              <w:br/>
            </w:r>
            <w:r w:rsidRPr="00955044">
              <w:rPr>
                <w:rFonts w:eastAsia="Calibri"/>
                <w:sz w:val="20"/>
                <w:szCs w:val="20"/>
              </w:rPr>
              <w:t xml:space="preserve"> № 178-ФЗ</w:t>
            </w:r>
            <w:r w:rsidR="003A74A1">
              <w:rPr>
                <w:rFonts w:eastAsia="Calibri"/>
                <w:sz w:val="20"/>
                <w:szCs w:val="20"/>
              </w:rPr>
              <w:t>.</w:t>
            </w:r>
            <w:r w:rsidRPr="00FC499C">
              <w:rPr>
                <w:rFonts w:eastAsia="Calibri"/>
                <w:sz w:val="20"/>
                <w:szCs w:val="20"/>
              </w:rPr>
              <w:t xml:space="preserve"> </w:t>
            </w:r>
            <w:r w:rsidR="00184765">
              <w:rPr>
                <w:rFonts w:eastAsia="Calibri"/>
                <w:sz w:val="20"/>
                <w:szCs w:val="20"/>
              </w:rPr>
              <w:t>В настоящее время н</w:t>
            </w:r>
            <w:r w:rsidR="0002086A" w:rsidRPr="00FC499C">
              <w:rPr>
                <w:rFonts w:eastAsia="Calibri"/>
                <w:sz w:val="20"/>
                <w:szCs w:val="20"/>
              </w:rPr>
              <w:t>и одним нормативным правовым актом не закреплено использование отчетности, формируемой в ЕГИССО</w:t>
            </w:r>
            <w:r w:rsidR="00FC499C" w:rsidRPr="00FC499C">
              <w:rPr>
                <w:rFonts w:eastAsia="Calibri"/>
                <w:sz w:val="20"/>
                <w:szCs w:val="20"/>
              </w:rPr>
              <w:t xml:space="preserve"> (или замена официальных данных федерального статистического наблюдения данным из ЕГИССО)</w:t>
            </w:r>
            <w:r w:rsidR="0002086A" w:rsidRPr="00FC499C">
              <w:rPr>
                <w:rFonts w:eastAsia="Calibri"/>
                <w:sz w:val="20"/>
                <w:szCs w:val="20"/>
              </w:rPr>
              <w:t>.</w:t>
            </w:r>
            <w:r w:rsidR="0002086A">
              <w:rPr>
                <w:sz w:val="28"/>
                <w:szCs w:val="28"/>
              </w:rPr>
              <w:t xml:space="preserve"> </w:t>
            </w:r>
          </w:p>
        </w:tc>
      </w:tr>
    </w:tbl>
    <w:p w:rsidR="00020211" w:rsidRDefault="00020211" w:rsidP="001519CE">
      <w:pPr>
        <w:autoSpaceDE w:val="0"/>
        <w:autoSpaceDN w:val="0"/>
        <w:adjustRightInd w:val="0"/>
        <w:ind w:firstLine="709"/>
        <w:jc w:val="both"/>
      </w:pPr>
      <w:bookmarkStart w:id="0" w:name="_GoBack"/>
      <w:bookmarkEnd w:id="0"/>
    </w:p>
    <w:sectPr w:rsidR="00020211" w:rsidSect="004C3827">
      <w:pgSz w:w="11906" w:h="16838"/>
      <w:pgMar w:top="426"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C48" w:rsidRDefault="001A3C48" w:rsidP="009972EA">
      <w:r>
        <w:separator/>
      </w:r>
    </w:p>
  </w:endnote>
  <w:endnote w:type="continuationSeparator" w:id="0">
    <w:p w:rsidR="001A3C48" w:rsidRDefault="001A3C48" w:rsidP="00997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C48" w:rsidRDefault="001A3C48" w:rsidP="009972EA">
      <w:r>
        <w:separator/>
      </w:r>
    </w:p>
  </w:footnote>
  <w:footnote w:type="continuationSeparator" w:id="0">
    <w:p w:rsidR="001A3C48" w:rsidRDefault="001A3C48" w:rsidP="009972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C9B"/>
    <w:rsid w:val="00020211"/>
    <w:rsid w:val="0002086A"/>
    <w:rsid w:val="00070075"/>
    <w:rsid w:val="00082D2A"/>
    <w:rsid w:val="00091C9E"/>
    <w:rsid w:val="000A4C9B"/>
    <w:rsid w:val="001519CE"/>
    <w:rsid w:val="001625A4"/>
    <w:rsid w:val="0016501D"/>
    <w:rsid w:val="00184765"/>
    <w:rsid w:val="001A182F"/>
    <w:rsid w:val="001A3C48"/>
    <w:rsid w:val="001B2183"/>
    <w:rsid w:val="001B6542"/>
    <w:rsid w:val="001C33E7"/>
    <w:rsid w:val="001F43C1"/>
    <w:rsid w:val="0020366F"/>
    <w:rsid w:val="00255044"/>
    <w:rsid w:val="00287E82"/>
    <w:rsid w:val="0029535E"/>
    <w:rsid w:val="002B0B42"/>
    <w:rsid w:val="002B3B7B"/>
    <w:rsid w:val="002C45D8"/>
    <w:rsid w:val="00323E26"/>
    <w:rsid w:val="00392D4B"/>
    <w:rsid w:val="00393447"/>
    <w:rsid w:val="0039424A"/>
    <w:rsid w:val="003A74A1"/>
    <w:rsid w:val="003C7F45"/>
    <w:rsid w:val="003D4409"/>
    <w:rsid w:val="003F63EE"/>
    <w:rsid w:val="00405B31"/>
    <w:rsid w:val="00421FCF"/>
    <w:rsid w:val="00423662"/>
    <w:rsid w:val="0043194A"/>
    <w:rsid w:val="004359F6"/>
    <w:rsid w:val="00457CB7"/>
    <w:rsid w:val="00480919"/>
    <w:rsid w:val="0048102D"/>
    <w:rsid w:val="00491D1A"/>
    <w:rsid w:val="00497E1A"/>
    <w:rsid w:val="004C3827"/>
    <w:rsid w:val="004D794A"/>
    <w:rsid w:val="00513E9E"/>
    <w:rsid w:val="00516331"/>
    <w:rsid w:val="00555CDB"/>
    <w:rsid w:val="0056267B"/>
    <w:rsid w:val="005F10A8"/>
    <w:rsid w:val="00611B3E"/>
    <w:rsid w:val="00646C53"/>
    <w:rsid w:val="006F1795"/>
    <w:rsid w:val="0072496B"/>
    <w:rsid w:val="007B1574"/>
    <w:rsid w:val="00812106"/>
    <w:rsid w:val="008324F8"/>
    <w:rsid w:val="00832981"/>
    <w:rsid w:val="008516E2"/>
    <w:rsid w:val="00893D82"/>
    <w:rsid w:val="008A4DF8"/>
    <w:rsid w:val="00946238"/>
    <w:rsid w:val="00955044"/>
    <w:rsid w:val="00960EDF"/>
    <w:rsid w:val="0096326E"/>
    <w:rsid w:val="009756DF"/>
    <w:rsid w:val="00977AB0"/>
    <w:rsid w:val="00987A4F"/>
    <w:rsid w:val="009972EA"/>
    <w:rsid w:val="009E3C41"/>
    <w:rsid w:val="009E4074"/>
    <w:rsid w:val="00A0540B"/>
    <w:rsid w:val="00A3525E"/>
    <w:rsid w:val="00A8001C"/>
    <w:rsid w:val="00A9212D"/>
    <w:rsid w:val="00AB2CF6"/>
    <w:rsid w:val="00B03F10"/>
    <w:rsid w:val="00B30AB7"/>
    <w:rsid w:val="00B716E0"/>
    <w:rsid w:val="00B7223B"/>
    <w:rsid w:val="00BA14C4"/>
    <w:rsid w:val="00BD2F1A"/>
    <w:rsid w:val="00C01260"/>
    <w:rsid w:val="00C027A4"/>
    <w:rsid w:val="00C3385B"/>
    <w:rsid w:val="00C95732"/>
    <w:rsid w:val="00CE5EA5"/>
    <w:rsid w:val="00D5796C"/>
    <w:rsid w:val="00D92CF1"/>
    <w:rsid w:val="00DC66E4"/>
    <w:rsid w:val="00DE074E"/>
    <w:rsid w:val="00DE3EBD"/>
    <w:rsid w:val="00DE4EA2"/>
    <w:rsid w:val="00DE5D77"/>
    <w:rsid w:val="00E00C55"/>
    <w:rsid w:val="00E0368C"/>
    <w:rsid w:val="00E07780"/>
    <w:rsid w:val="00E571F5"/>
    <w:rsid w:val="00E632CB"/>
    <w:rsid w:val="00EC664B"/>
    <w:rsid w:val="00EE7DF5"/>
    <w:rsid w:val="00F711A5"/>
    <w:rsid w:val="00F74127"/>
    <w:rsid w:val="00FA38A3"/>
    <w:rsid w:val="00FC4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C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3385B"/>
    <w:pPr>
      <w:overflowPunct w:val="0"/>
      <w:autoSpaceDE w:val="0"/>
      <w:autoSpaceDN w:val="0"/>
      <w:adjustRightInd w:val="0"/>
      <w:ind w:left="284" w:right="-284"/>
      <w:jc w:val="center"/>
      <w:textAlignment w:val="baseline"/>
      <w:outlineLvl w:val="0"/>
    </w:pPr>
    <w:rPr>
      <w:b/>
      <w:bCs/>
      <w:caps/>
      <w:spacing w:val="6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4C9B"/>
    <w:pPr>
      <w:ind w:left="720"/>
      <w:contextualSpacing/>
    </w:pPr>
  </w:style>
  <w:style w:type="table" w:styleId="a4">
    <w:name w:val="Table Grid"/>
    <w:basedOn w:val="a1"/>
    <w:uiPriority w:val="59"/>
    <w:rsid w:val="000A4C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FN,-++"/>
    <w:basedOn w:val="a"/>
    <w:link w:val="a6"/>
    <w:uiPriority w:val="99"/>
    <w:unhideWhenUsed/>
    <w:qFormat/>
    <w:rsid w:val="009972EA"/>
    <w:rPr>
      <w:rFonts w:asciiTheme="minorHAnsi" w:eastAsiaTheme="minorHAnsi" w:hAnsiTheme="minorHAnsi" w:cstheme="minorBidi"/>
      <w:sz w:val="20"/>
      <w:szCs w:val="20"/>
      <w:lang w:eastAsia="en-US"/>
    </w:rPr>
  </w:style>
  <w:style w:type="character" w:customStyle="1" w:styleId="a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FN Знак,-++ Знак"/>
    <w:basedOn w:val="a0"/>
    <w:link w:val="a5"/>
    <w:uiPriority w:val="99"/>
    <w:rsid w:val="009972EA"/>
    <w:rPr>
      <w:sz w:val="20"/>
      <w:szCs w:val="20"/>
    </w:rPr>
  </w:style>
  <w:style w:type="character" w:styleId="a7">
    <w:name w:val="footnote reference"/>
    <w:aliases w:val="Знак сноски-FN,Ciae niinee-FN,Знак сноски 1,fr,Used by Word for Help footnote symbols,Referencia nota al pie,Ciae niinee 1,Ссылка на сноску 45,Footnote Reference Number,анкета сноска,16 Point,Superscript 6 Point,Footnote Reference_LVL6,SUPER"/>
    <w:basedOn w:val="a0"/>
    <w:link w:val="11"/>
    <w:uiPriority w:val="99"/>
    <w:unhideWhenUsed/>
    <w:qFormat/>
    <w:rsid w:val="009972EA"/>
    <w:rPr>
      <w:vertAlign w:val="superscript"/>
    </w:rPr>
  </w:style>
  <w:style w:type="character" w:customStyle="1" w:styleId="doccaption">
    <w:name w:val="doccaption"/>
    <w:basedOn w:val="a0"/>
    <w:rsid w:val="00E571F5"/>
  </w:style>
  <w:style w:type="paragraph" w:customStyle="1" w:styleId="ConsPlusNormal">
    <w:name w:val="ConsPlusNormal"/>
    <w:rsid w:val="008324F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C3385B"/>
    <w:rPr>
      <w:rFonts w:ascii="Times New Roman" w:eastAsia="Times New Roman" w:hAnsi="Times New Roman" w:cs="Times New Roman"/>
      <w:b/>
      <w:bCs/>
      <w:caps/>
      <w:spacing w:val="60"/>
      <w:sz w:val="28"/>
      <w:szCs w:val="28"/>
      <w:lang w:val="x-none" w:eastAsia="x-none"/>
    </w:rPr>
  </w:style>
  <w:style w:type="paragraph" w:customStyle="1" w:styleId="11">
    <w:name w:val="Знак сноски1"/>
    <w:basedOn w:val="a"/>
    <w:link w:val="a7"/>
    <w:uiPriority w:val="99"/>
    <w:rsid w:val="009E3C41"/>
    <w:pPr>
      <w:spacing w:after="200" w:line="276" w:lineRule="auto"/>
    </w:pPr>
    <w:rPr>
      <w:rFonts w:asciiTheme="minorHAnsi" w:eastAsiaTheme="minorHAnsi" w:hAnsiTheme="minorHAnsi" w:cstheme="minorBidi"/>
      <w:sz w:val="22"/>
      <w:szCs w:val="22"/>
      <w:vertAlign w:val="superscript"/>
      <w:lang w:eastAsia="en-US"/>
    </w:rPr>
  </w:style>
  <w:style w:type="character" w:customStyle="1" w:styleId="a8">
    <w:name w:val="Без интервала Знак"/>
    <w:link w:val="a9"/>
    <w:locked/>
    <w:rsid w:val="00392D4B"/>
  </w:style>
  <w:style w:type="paragraph" w:styleId="a9">
    <w:name w:val="No Spacing"/>
    <w:link w:val="a8"/>
    <w:qFormat/>
    <w:rsid w:val="00392D4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C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3385B"/>
    <w:pPr>
      <w:overflowPunct w:val="0"/>
      <w:autoSpaceDE w:val="0"/>
      <w:autoSpaceDN w:val="0"/>
      <w:adjustRightInd w:val="0"/>
      <w:ind w:left="284" w:right="-284"/>
      <w:jc w:val="center"/>
      <w:textAlignment w:val="baseline"/>
      <w:outlineLvl w:val="0"/>
    </w:pPr>
    <w:rPr>
      <w:b/>
      <w:bCs/>
      <w:caps/>
      <w:spacing w:val="6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4C9B"/>
    <w:pPr>
      <w:ind w:left="720"/>
      <w:contextualSpacing/>
    </w:pPr>
  </w:style>
  <w:style w:type="table" w:styleId="a4">
    <w:name w:val="Table Grid"/>
    <w:basedOn w:val="a1"/>
    <w:uiPriority w:val="59"/>
    <w:rsid w:val="000A4C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FN,-++"/>
    <w:basedOn w:val="a"/>
    <w:link w:val="a6"/>
    <w:uiPriority w:val="99"/>
    <w:unhideWhenUsed/>
    <w:qFormat/>
    <w:rsid w:val="009972EA"/>
    <w:rPr>
      <w:rFonts w:asciiTheme="minorHAnsi" w:eastAsiaTheme="minorHAnsi" w:hAnsiTheme="minorHAnsi" w:cstheme="minorBidi"/>
      <w:sz w:val="20"/>
      <w:szCs w:val="20"/>
      <w:lang w:eastAsia="en-US"/>
    </w:rPr>
  </w:style>
  <w:style w:type="character" w:customStyle="1" w:styleId="a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FN Знак,-++ Знак"/>
    <w:basedOn w:val="a0"/>
    <w:link w:val="a5"/>
    <w:uiPriority w:val="99"/>
    <w:rsid w:val="009972EA"/>
    <w:rPr>
      <w:sz w:val="20"/>
      <w:szCs w:val="20"/>
    </w:rPr>
  </w:style>
  <w:style w:type="character" w:styleId="a7">
    <w:name w:val="footnote reference"/>
    <w:aliases w:val="Знак сноски-FN,Ciae niinee-FN,Знак сноски 1,fr,Used by Word for Help footnote symbols,Referencia nota al pie,Ciae niinee 1,Ссылка на сноску 45,Footnote Reference Number,анкета сноска,16 Point,Superscript 6 Point,Footnote Reference_LVL6,SUPER"/>
    <w:basedOn w:val="a0"/>
    <w:link w:val="11"/>
    <w:uiPriority w:val="99"/>
    <w:unhideWhenUsed/>
    <w:qFormat/>
    <w:rsid w:val="009972EA"/>
    <w:rPr>
      <w:vertAlign w:val="superscript"/>
    </w:rPr>
  </w:style>
  <w:style w:type="character" w:customStyle="1" w:styleId="doccaption">
    <w:name w:val="doccaption"/>
    <w:basedOn w:val="a0"/>
    <w:rsid w:val="00E571F5"/>
  </w:style>
  <w:style w:type="paragraph" w:customStyle="1" w:styleId="ConsPlusNormal">
    <w:name w:val="ConsPlusNormal"/>
    <w:rsid w:val="008324F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C3385B"/>
    <w:rPr>
      <w:rFonts w:ascii="Times New Roman" w:eastAsia="Times New Roman" w:hAnsi="Times New Roman" w:cs="Times New Roman"/>
      <w:b/>
      <w:bCs/>
      <w:caps/>
      <w:spacing w:val="60"/>
      <w:sz w:val="28"/>
      <w:szCs w:val="28"/>
      <w:lang w:val="x-none" w:eastAsia="x-none"/>
    </w:rPr>
  </w:style>
  <w:style w:type="paragraph" w:customStyle="1" w:styleId="11">
    <w:name w:val="Знак сноски1"/>
    <w:basedOn w:val="a"/>
    <w:link w:val="a7"/>
    <w:uiPriority w:val="99"/>
    <w:rsid w:val="009E3C41"/>
    <w:pPr>
      <w:spacing w:after="200" w:line="276" w:lineRule="auto"/>
    </w:pPr>
    <w:rPr>
      <w:rFonts w:asciiTheme="minorHAnsi" w:eastAsiaTheme="minorHAnsi" w:hAnsiTheme="minorHAnsi" w:cstheme="minorBidi"/>
      <w:sz w:val="22"/>
      <w:szCs w:val="22"/>
      <w:vertAlign w:val="superscript"/>
      <w:lang w:eastAsia="en-US"/>
    </w:rPr>
  </w:style>
  <w:style w:type="character" w:customStyle="1" w:styleId="a8">
    <w:name w:val="Без интервала Знак"/>
    <w:link w:val="a9"/>
    <w:locked/>
    <w:rsid w:val="00392D4B"/>
  </w:style>
  <w:style w:type="paragraph" w:styleId="a9">
    <w:name w:val="No Spacing"/>
    <w:link w:val="a8"/>
    <w:qFormat/>
    <w:rsid w:val="00392D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F6436B36FCBA8535A57DC77231AB3FC96FAD2F5529820F72766424CF01259A72A36573289CB92790BEAAF7B5d6cDJ"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9EF24-E4D3-4F83-A8A2-D70DB307B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924</Words>
  <Characters>5272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Храмова Елена Алексеевна</cp:lastModifiedBy>
  <cp:revision>5</cp:revision>
  <dcterms:created xsi:type="dcterms:W3CDTF">2021-11-16T12:35:00Z</dcterms:created>
  <dcterms:modified xsi:type="dcterms:W3CDTF">2021-11-30T10:37:00Z</dcterms:modified>
</cp:coreProperties>
</file>