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589" w:rsidRPr="009D3589" w:rsidRDefault="009D3589" w:rsidP="009D3589">
      <w:pPr>
        <w:spacing w:line="240" w:lineRule="auto"/>
        <w:jc w:val="right"/>
        <w:rPr>
          <w:color w:val="000000"/>
          <w:sz w:val="24"/>
          <w:szCs w:val="24"/>
        </w:rPr>
      </w:pPr>
      <w:r w:rsidRPr="009D3589">
        <w:rPr>
          <w:color w:val="000000"/>
          <w:sz w:val="24"/>
          <w:szCs w:val="24"/>
        </w:rPr>
        <w:t xml:space="preserve">Приложение № </w:t>
      </w:r>
      <w:r>
        <w:rPr>
          <w:color w:val="000000"/>
          <w:sz w:val="24"/>
          <w:szCs w:val="24"/>
        </w:rPr>
        <w:t>10</w:t>
      </w:r>
    </w:p>
    <w:p w:rsidR="009D3589" w:rsidRPr="009D3589" w:rsidRDefault="009D3589" w:rsidP="009D3589">
      <w:pPr>
        <w:spacing w:line="240" w:lineRule="auto"/>
        <w:jc w:val="right"/>
        <w:rPr>
          <w:color w:val="000000"/>
          <w:sz w:val="24"/>
          <w:szCs w:val="24"/>
        </w:rPr>
      </w:pPr>
      <w:r w:rsidRPr="009D3589">
        <w:rPr>
          <w:color w:val="000000"/>
          <w:sz w:val="24"/>
          <w:szCs w:val="24"/>
        </w:rPr>
        <w:t>к Отчету о результатах</w:t>
      </w:r>
    </w:p>
    <w:p w:rsidR="009D3589" w:rsidRPr="009D3589" w:rsidRDefault="009D3589" w:rsidP="009D3589">
      <w:pPr>
        <w:spacing w:line="240" w:lineRule="auto"/>
        <w:jc w:val="right"/>
        <w:rPr>
          <w:color w:val="000000"/>
          <w:sz w:val="24"/>
          <w:szCs w:val="24"/>
        </w:rPr>
      </w:pPr>
      <w:r w:rsidRPr="009D3589">
        <w:rPr>
          <w:color w:val="000000"/>
          <w:sz w:val="24"/>
          <w:szCs w:val="24"/>
        </w:rPr>
        <w:t>контрольного мероприятия</w:t>
      </w:r>
    </w:p>
    <w:p w:rsidR="009D3589" w:rsidRDefault="009D3589" w:rsidP="00205B02">
      <w:pPr>
        <w:rPr>
          <w:color w:val="000000"/>
          <w:szCs w:val="28"/>
        </w:rPr>
      </w:pPr>
    </w:p>
    <w:p w:rsidR="009D3589" w:rsidRPr="009D3589" w:rsidRDefault="009D3589" w:rsidP="00A649E3">
      <w:pPr>
        <w:tabs>
          <w:tab w:val="left" w:pos="4536"/>
        </w:tabs>
        <w:spacing w:line="240" w:lineRule="auto"/>
        <w:ind w:firstLine="0"/>
        <w:rPr>
          <w:szCs w:val="28"/>
        </w:rPr>
      </w:pPr>
      <w:r w:rsidRPr="009D3589">
        <w:rPr>
          <w:szCs w:val="28"/>
        </w:rPr>
        <w:t>Сводная таблица эффективности использования бюджетных средств, направленных на развитие здравоохранения</w:t>
      </w:r>
    </w:p>
    <w:p w:rsidR="00205B02" w:rsidRPr="00D1664C" w:rsidRDefault="00205B02" w:rsidP="00205B02">
      <w:pPr>
        <w:spacing w:line="240" w:lineRule="auto"/>
        <w:ind w:firstLine="0"/>
        <w:jc w:val="right"/>
        <w:rPr>
          <w:color w:val="00000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93"/>
        <w:gridCol w:w="6060"/>
      </w:tblGrid>
      <w:tr w:rsidR="00E645DE" w:rsidRPr="00E645DE" w:rsidTr="00CC0425">
        <w:trPr>
          <w:trHeight w:val="396"/>
          <w:tblHeader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DE" w:rsidRPr="00E645DE" w:rsidRDefault="00E645DE" w:rsidP="00732E98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645DE">
              <w:rPr>
                <w:b/>
                <w:bCs/>
                <w:sz w:val="18"/>
                <w:szCs w:val="18"/>
              </w:rPr>
              <w:t>Критер</w:t>
            </w:r>
            <w:proofErr w:type="gramStart"/>
            <w:r w:rsidRPr="00E645DE">
              <w:rPr>
                <w:b/>
                <w:bCs/>
                <w:sz w:val="18"/>
                <w:szCs w:val="18"/>
              </w:rPr>
              <w:t>и</w:t>
            </w:r>
            <w:r w:rsidR="00732E98">
              <w:rPr>
                <w:b/>
                <w:bCs/>
                <w:sz w:val="18"/>
                <w:szCs w:val="18"/>
              </w:rPr>
              <w:t>и</w:t>
            </w:r>
            <w:r w:rsidRPr="00E645DE">
              <w:rPr>
                <w:b/>
                <w:bCs/>
                <w:sz w:val="18"/>
                <w:szCs w:val="18"/>
              </w:rPr>
              <w:t xml:space="preserve"> ау</w:t>
            </w:r>
            <w:proofErr w:type="gramEnd"/>
            <w:r w:rsidRPr="00E645DE">
              <w:rPr>
                <w:b/>
                <w:bCs/>
                <w:sz w:val="18"/>
                <w:szCs w:val="18"/>
              </w:rPr>
              <w:t>дита эффективности</w:t>
            </w:r>
          </w:p>
        </w:tc>
        <w:tc>
          <w:tcPr>
            <w:tcW w:w="3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DE" w:rsidRPr="00952249" w:rsidRDefault="00E645DE" w:rsidP="00952249">
            <w:pPr>
              <w:spacing w:line="240" w:lineRule="auto"/>
              <w:ind w:left="-20" w:right="-113" w:firstLine="0"/>
              <w:jc w:val="center"/>
              <w:rPr>
                <w:b/>
                <w:color w:val="FF0000"/>
                <w:sz w:val="18"/>
                <w:szCs w:val="18"/>
              </w:rPr>
            </w:pPr>
            <w:r w:rsidRPr="00952249">
              <w:rPr>
                <w:b/>
                <w:sz w:val="18"/>
                <w:szCs w:val="18"/>
              </w:rPr>
              <w:t>Дости</w:t>
            </w:r>
            <w:r w:rsidR="00952249" w:rsidRPr="00952249">
              <w:rPr>
                <w:b/>
                <w:sz w:val="18"/>
                <w:szCs w:val="18"/>
              </w:rPr>
              <w:t>гнутый результат</w:t>
            </w:r>
          </w:p>
        </w:tc>
      </w:tr>
      <w:tr w:rsidR="00E645DE" w:rsidRPr="00E645DE" w:rsidTr="00CC0425">
        <w:trPr>
          <w:trHeight w:val="211"/>
        </w:trPr>
        <w:tc>
          <w:tcPr>
            <w:tcW w:w="19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02" w:rsidRPr="00952249" w:rsidRDefault="00205B02" w:rsidP="00ED7A7C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ind w:left="0" w:firstLine="142"/>
              <w:jc w:val="left"/>
              <w:rPr>
                <w:b/>
                <w:bCs/>
                <w:sz w:val="18"/>
                <w:szCs w:val="18"/>
              </w:rPr>
            </w:pPr>
            <w:r w:rsidRPr="00952249">
              <w:rPr>
                <w:sz w:val="18"/>
                <w:szCs w:val="18"/>
              </w:rPr>
              <w:t>запланированные при предоставлении бюджетных средств целевые показатели и индикаторы эффективности (результативности) их использования выполнены</w:t>
            </w:r>
          </w:p>
        </w:tc>
        <w:tc>
          <w:tcPr>
            <w:tcW w:w="3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02" w:rsidRPr="00ED7A7C" w:rsidRDefault="00205B02" w:rsidP="00732E98">
            <w:pPr>
              <w:spacing w:line="240" w:lineRule="auto"/>
              <w:ind w:left="-20" w:right="-113" w:firstLine="0"/>
              <w:jc w:val="left"/>
              <w:rPr>
                <w:b/>
                <w:sz w:val="18"/>
                <w:szCs w:val="18"/>
              </w:rPr>
            </w:pPr>
            <w:r w:rsidRPr="00ED7A7C">
              <w:rPr>
                <w:b/>
                <w:sz w:val="18"/>
                <w:szCs w:val="18"/>
              </w:rPr>
              <w:t>достигнуты частично</w:t>
            </w:r>
          </w:p>
        </w:tc>
      </w:tr>
      <w:tr w:rsidR="005C4159" w:rsidRPr="00E645DE" w:rsidTr="00CC0425">
        <w:trPr>
          <w:trHeight w:val="694"/>
        </w:trPr>
        <w:tc>
          <w:tcPr>
            <w:tcW w:w="1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159" w:rsidRPr="00E645DE" w:rsidRDefault="005C4159" w:rsidP="00ED7A7C">
            <w:pPr>
              <w:spacing w:line="240" w:lineRule="auto"/>
              <w:ind w:firstLine="142"/>
              <w:jc w:val="left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BD0" w:rsidRDefault="00A66BDD" w:rsidP="00CC0425">
            <w:pPr>
              <w:spacing w:line="240" w:lineRule="auto"/>
              <w:ind w:left="-20" w:right="-2" w:firstLine="338"/>
              <w:jc w:val="left"/>
              <w:rPr>
                <w:sz w:val="18"/>
                <w:szCs w:val="18"/>
              </w:rPr>
            </w:pPr>
            <w:r w:rsidRPr="005C4159">
              <w:rPr>
                <w:sz w:val="18"/>
                <w:szCs w:val="18"/>
              </w:rPr>
              <w:t xml:space="preserve">В соответствии с отчетами </w:t>
            </w:r>
            <w:r>
              <w:rPr>
                <w:sz w:val="18"/>
                <w:szCs w:val="18"/>
              </w:rPr>
              <w:t xml:space="preserve">Минздрава РСО-Алания и </w:t>
            </w:r>
            <w:r w:rsidRPr="005C4159">
              <w:rPr>
                <w:sz w:val="18"/>
                <w:szCs w:val="18"/>
              </w:rPr>
              <w:t>Мин</w:t>
            </w:r>
            <w:r>
              <w:rPr>
                <w:sz w:val="18"/>
                <w:szCs w:val="18"/>
              </w:rPr>
              <w:t xml:space="preserve">строя </w:t>
            </w:r>
            <w:r w:rsidRPr="005C4159">
              <w:rPr>
                <w:sz w:val="18"/>
                <w:szCs w:val="18"/>
              </w:rPr>
              <w:t>РСО-Алания</w:t>
            </w:r>
            <w:r>
              <w:rPr>
                <w:sz w:val="18"/>
                <w:szCs w:val="18"/>
              </w:rPr>
              <w:t xml:space="preserve"> (в части направления здравоохранения) </w:t>
            </w:r>
            <w:r w:rsidRPr="005C4159">
              <w:rPr>
                <w:sz w:val="18"/>
                <w:szCs w:val="18"/>
              </w:rPr>
              <w:t>о достижении значений показателей результативности исполнени</w:t>
            </w:r>
            <w:r>
              <w:rPr>
                <w:sz w:val="18"/>
                <w:szCs w:val="18"/>
              </w:rPr>
              <w:t>я МБТ</w:t>
            </w:r>
            <w:r w:rsidRPr="005C4159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</w:t>
            </w:r>
            <w:r w:rsidRPr="005C4159">
              <w:rPr>
                <w:sz w:val="18"/>
                <w:szCs w:val="18"/>
              </w:rPr>
              <w:t>размещенными в ГИИС «Электронный бюджет», запланированные целевые показатели и индикаторы эффективности (результативности) выполнены.</w:t>
            </w:r>
            <w:r w:rsidR="00B7677F">
              <w:rPr>
                <w:sz w:val="18"/>
                <w:szCs w:val="18"/>
              </w:rPr>
              <w:t xml:space="preserve"> </w:t>
            </w:r>
          </w:p>
          <w:p w:rsidR="00B7677F" w:rsidRDefault="00A66BDD" w:rsidP="00CC0425">
            <w:pPr>
              <w:spacing w:line="240" w:lineRule="auto"/>
              <w:ind w:left="-20" w:right="-2" w:firstLine="33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Вместе с тем</w:t>
            </w:r>
            <w:r w:rsidR="00B7677F">
              <w:rPr>
                <w:sz w:val="18"/>
                <w:szCs w:val="18"/>
              </w:rPr>
              <w:t>:</w:t>
            </w:r>
          </w:p>
          <w:p w:rsidR="00A66BDD" w:rsidRPr="00B7677F" w:rsidRDefault="00A66BDD" w:rsidP="00CC0425">
            <w:pPr>
              <w:pStyle w:val="a4"/>
              <w:numPr>
                <w:ilvl w:val="0"/>
                <w:numId w:val="2"/>
              </w:numPr>
              <w:tabs>
                <w:tab w:val="left" w:pos="601"/>
              </w:tabs>
              <w:spacing w:line="240" w:lineRule="auto"/>
              <w:ind w:left="0" w:right="-2" w:firstLine="318"/>
              <w:jc w:val="left"/>
              <w:rPr>
                <w:sz w:val="18"/>
                <w:szCs w:val="18"/>
              </w:rPr>
            </w:pPr>
            <w:proofErr w:type="gramStart"/>
            <w:r w:rsidRPr="00B7677F">
              <w:rPr>
                <w:sz w:val="18"/>
                <w:szCs w:val="18"/>
              </w:rPr>
              <w:t>показатель результативности использования МБТ, предоставленного из федерального бюджета в 2019 году на основании соглашения от 15.02.2019 г. № 056-07-2019-034 не достигнут: в соответствии с соглашением результатом использования средств федерального бюджета в сумме 261 469,1 тыс. рублей является прирост технической готовности объекта капитального строительства ГБУЗ «Республиканская клиническая больница скорой медицинской помощи» в 2019 году – 97,4 %. Техническая готовность указанного объекта на 01.01.2020 г</w:t>
            </w:r>
            <w:proofErr w:type="gramEnd"/>
            <w:r w:rsidRPr="00B7677F">
              <w:rPr>
                <w:sz w:val="18"/>
                <w:szCs w:val="18"/>
              </w:rPr>
              <w:t>. составила всего 82,4 %, при том, что средства федерального бюджета были полностью использованы на оплату расходных обязательств</w:t>
            </w:r>
            <w:r w:rsidR="00B7677F">
              <w:rPr>
                <w:sz w:val="18"/>
                <w:szCs w:val="18"/>
              </w:rPr>
              <w:t>;</w:t>
            </w:r>
          </w:p>
          <w:p w:rsidR="00A66BDD" w:rsidRPr="00D80BD0" w:rsidRDefault="00C923F4" w:rsidP="00CC0425">
            <w:pPr>
              <w:pStyle w:val="a4"/>
              <w:numPr>
                <w:ilvl w:val="0"/>
                <w:numId w:val="2"/>
              </w:numPr>
              <w:tabs>
                <w:tab w:val="left" w:pos="601"/>
              </w:tabs>
              <w:spacing w:line="240" w:lineRule="auto"/>
              <w:ind w:left="34" w:right="-2" w:firstLine="284"/>
              <w:jc w:val="left"/>
              <w:rPr>
                <w:sz w:val="18"/>
                <w:szCs w:val="18"/>
              </w:rPr>
            </w:pPr>
            <w:r w:rsidRPr="00B7677F">
              <w:rPr>
                <w:sz w:val="18"/>
                <w:szCs w:val="18"/>
              </w:rPr>
              <w:t xml:space="preserve">ГКУ «УКС» </w:t>
            </w:r>
            <w:r w:rsidR="00A66BDD" w:rsidRPr="00B7677F">
              <w:rPr>
                <w:sz w:val="18"/>
                <w:szCs w:val="18"/>
              </w:rPr>
              <w:t>осуществлена закупка медицинского оборудования для оснащения врачебной амбулатории, а также приемка и оплата выполненных подрядчиками работ по строительству фельдшерских пунктов и оснащению их медицинским оборудованием и изделиями, на общую сумму 1</w:t>
            </w:r>
            <w:r w:rsidR="00B7677F" w:rsidRPr="00B7677F">
              <w:rPr>
                <w:sz w:val="18"/>
                <w:szCs w:val="18"/>
              </w:rPr>
              <w:t xml:space="preserve">,9 млн. </w:t>
            </w:r>
            <w:r w:rsidR="00A66BDD" w:rsidRPr="00B7677F">
              <w:rPr>
                <w:sz w:val="18"/>
                <w:szCs w:val="18"/>
              </w:rPr>
              <w:t>рублей, не предусмотренными стандартами оснащения врачебной амбулатории и фельдшерского пункта</w:t>
            </w:r>
            <w:r w:rsidR="00B7677F" w:rsidRPr="00D80BD0">
              <w:rPr>
                <w:sz w:val="18"/>
                <w:szCs w:val="18"/>
              </w:rPr>
              <w:t>;</w:t>
            </w:r>
          </w:p>
          <w:p w:rsidR="005C4159" w:rsidRDefault="00C923F4" w:rsidP="00CC0425">
            <w:pPr>
              <w:pStyle w:val="a4"/>
              <w:numPr>
                <w:ilvl w:val="0"/>
                <w:numId w:val="2"/>
              </w:numPr>
              <w:tabs>
                <w:tab w:val="left" w:pos="601"/>
              </w:tabs>
              <w:spacing w:line="240" w:lineRule="auto"/>
              <w:ind w:left="34" w:right="-2" w:firstLine="284"/>
              <w:jc w:val="left"/>
              <w:rPr>
                <w:sz w:val="18"/>
                <w:szCs w:val="18"/>
              </w:rPr>
            </w:pPr>
            <w:r w:rsidRPr="00D80BD0">
              <w:rPr>
                <w:sz w:val="18"/>
                <w:szCs w:val="18"/>
              </w:rPr>
              <w:t xml:space="preserve">ГКУ «УКС» </w:t>
            </w:r>
            <w:r w:rsidR="00B7677F" w:rsidRPr="00D80BD0">
              <w:rPr>
                <w:sz w:val="18"/>
                <w:szCs w:val="18"/>
              </w:rPr>
              <w:t>приняты по актам приемки выполненных работ и оплачены фактически невыполненные работы на общую сумму 0,3 млн. рублей</w:t>
            </w:r>
            <w:r w:rsidR="00D80BD0" w:rsidRPr="00D80BD0">
              <w:rPr>
                <w:sz w:val="18"/>
                <w:szCs w:val="18"/>
              </w:rPr>
              <w:t>;</w:t>
            </w:r>
          </w:p>
          <w:p w:rsidR="00D80BD0" w:rsidRPr="00D80BD0" w:rsidRDefault="00D80BD0" w:rsidP="00CC0425">
            <w:pPr>
              <w:pStyle w:val="a4"/>
              <w:numPr>
                <w:ilvl w:val="0"/>
                <w:numId w:val="2"/>
              </w:numPr>
              <w:tabs>
                <w:tab w:val="left" w:pos="601"/>
              </w:tabs>
              <w:spacing w:line="240" w:lineRule="auto"/>
              <w:ind w:left="34" w:right="-2" w:firstLine="284"/>
              <w:jc w:val="left"/>
              <w:rPr>
                <w:sz w:val="18"/>
                <w:szCs w:val="18"/>
              </w:rPr>
            </w:pPr>
            <w:r w:rsidRPr="00D80BD0">
              <w:rPr>
                <w:sz w:val="18"/>
                <w:szCs w:val="18"/>
              </w:rPr>
              <w:t>Минздравом РСО-Алания за счет средств федерального бюджета оплачены денежные обязательства в сумме</w:t>
            </w:r>
            <w:r>
              <w:rPr>
                <w:sz w:val="18"/>
                <w:szCs w:val="18"/>
              </w:rPr>
              <w:t xml:space="preserve"> 0,3 млн. </w:t>
            </w:r>
            <w:r w:rsidRPr="00D80BD0">
              <w:rPr>
                <w:sz w:val="18"/>
                <w:szCs w:val="18"/>
              </w:rPr>
              <w:t>рублей по приобретению оборудования и мебели (столы компьютерные и компьютерная техника), не яв</w:t>
            </w:r>
            <w:r w:rsidR="002A1A20">
              <w:rPr>
                <w:sz w:val="18"/>
                <w:szCs w:val="18"/>
              </w:rPr>
              <w:t>ляющихся медицинскими изделиями;</w:t>
            </w:r>
          </w:p>
          <w:p w:rsidR="00CC0425" w:rsidRPr="00D80BD0" w:rsidRDefault="002A1A20" w:rsidP="00686F2E">
            <w:pPr>
              <w:tabs>
                <w:tab w:val="left" w:pos="601"/>
              </w:tabs>
              <w:spacing w:line="240" w:lineRule="auto"/>
              <w:ind w:left="34" w:right="-2" w:firstLine="284"/>
              <w:jc w:val="left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2A1A20">
              <w:rPr>
                <w:sz w:val="18"/>
                <w:szCs w:val="18"/>
              </w:rPr>
              <w:t>)</w:t>
            </w:r>
            <w:r w:rsidRPr="002A1A20">
              <w:rPr>
                <w:sz w:val="18"/>
                <w:szCs w:val="18"/>
              </w:rPr>
              <w:tab/>
              <w:t>Минздравом РСО-Алания в 2019-2020 годах за счет субсидии приобретено медицинское оборудование общей стоимостью 109 978,0 тыс. рублей, не предусмотренное Положением об организации оказания первичной медико-санитарной помощи детям и Стандартами оснащения медицинских организаций, утвержденными приказом Минздрава России от 7 марта 2018 г. № 92н для соответствующей группы медицинской организации.</w:t>
            </w:r>
            <w:bookmarkStart w:id="0" w:name="_GoBack"/>
            <w:bookmarkEnd w:id="0"/>
          </w:p>
        </w:tc>
      </w:tr>
      <w:tr w:rsidR="005C4159" w:rsidRPr="00E645DE" w:rsidTr="00CC0425">
        <w:trPr>
          <w:trHeight w:val="88"/>
        </w:trPr>
        <w:tc>
          <w:tcPr>
            <w:tcW w:w="1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159" w:rsidRPr="00952249" w:rsidRDefault="005C4159" w:rsidP="00ED7A7C">
            <w:pPr>
              <w:spacing w:line="240" w:lineRule="auto"/>
              <w:ind w:firstLine="142"/>
              <w:jc w:val="left"/>
              <w:rPr>
                <w:sz w:val="18"/>
                <w:szCs w:val="18"/>
              </w:rPr>
            </w:pPr>
            <w:r w:rsidRPr="00952249">
              <w:rPr>
                <w:b/>
                <w:sz w:val="18"/>
                <w:szCs w:val="18"/>
              </w:rPr>
              <w:t>2)</w:t>
            </w:r>
            <w:r>
              <w:rPr>
                <w:sz w:val="18"/>
                <w:szCs w:val="18"/>
              </w:rPr>
              <w:t xml:space="preserve"> </w:t>
            </w:r>
            <w:bookmarkStart w:id="1" w:name="_Hlk92656662"/>
            <w:r>
              <w:rPr>
                <w:sz w:val="18"/>
                <w:szCs w:val="18"/>
              </w:rPr>
              <w:t>  </w:t>
            </w:r>
            <w:r w:rsidRPr="00952249">
              <w:rPr>
                <w:sz w:val="18"/>
                <w:szCs w:val="18"/>
              </w:rPr>
              <w:t>запланированные целевые показатели и индикаторы эффективности (результативности) достигнуты своевременно</w:t>
            </w:r>
            <w:bookmarkEnd w:id="1"/>
          </w:p>
        </w:tc>
        <w:tc>
          <w:tcPr>
            <w:tcW w:w="3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59" w:rsidRPr="00ED7A7C" w:rsidRDefault="005C4159" w:rsidP="00CC0425">
            <w:pPr>
              <w:spacing w:line="240" w:lineRule="auto"/>
              <w:ind w:left="-20" w:right="-2" w:firstLine="0"/>
              <w:jc w:val="left"/>
              <w:rPr>
                <w:b/>
                <w:sz w:val="18"/>
                <w:szCs w:val="18"/>
              </w:rPr>
            </w:pPr>
            <w:r w:rsidRPr="00ED7A7C">
              <w:rPr>
                <w:b/>
                <w:sz w:val="18"/>
                <w:szCs w:val="18"/>
              </w:rPr>
              <w:t>достигнут частично</w:t>
            </w:r>
          </w:p>
        </w:tc>
      </w:tr>
      <w:tr w:rsidR="005C4159" w:rsidRPr="00E645DE" w:rsidTr="00CC0425">
        <w:trPr>
          <w:trHeight w:val="292"/>
        </w:trPr>
        <w:tc>
          <w:tcPr>
            <w:tcW w:w="19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59" w:rsidRPr="00952249" w:rsidRDefault="005C4159" w:rsidP="00ED7A7C">
            <w:pPr>
              <w:spacing w:line="240" w:lineRule="auto"/>
              <w:ind w:firstLine="142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59" w:rsidRDefault="005C4159" w:rsidP="00CC0425">
            <w:pPr>
              <w:spacing w:line="240" w:lineRule="auto"/>
              <w:ind w:left="-20" w:right="-2" w:firstLine="0"/>
              <w:jc w:val="left"/>
              <w:rPr>
                <w:sz w:val="18"/>
                <w:szCs w:val="18"/>
              </w:rPr>
            </w:pPr>
            <w:r w:rsidRPr="005C4159">
              <w:rPr>
                <w:sz w:val="18"/>
                <w:szCs w:val="18"/>
              </w:rPr>
              <w:t xml:space="preserve">В соответствии с отчетами </w:t>
            </w:r>
            <w:r w:rsidR="00A66BDD">
              <w:rPr>
                <w:sz w:val="18"/>
                <w:szCs w:val="18"/>
              </w:rPr>
              <w:t xml:space="preserve">Минздрава РСО-Алания и </w:t>
            </w:r>
            <w:r w:rsidRPr="005C4159">
              <w:rPr>
                <w:sz w:val="18"/>
                <w:szCs w:val="18"/>
              </w:rPr>
              <w:t>Мин</w:t>
            </w:r>
            <w:r>
              <w:rPr>
                <w:sz w:val="18"/>
                <w:szCs w:val="18"/>
              </w:rPr>
              <w:t xml:space="preserve">строя </w:t>
            </w:r>
            <w:r w:rsidRPr="005C4159">
              <w:rPr>
                <w:sz w:val="18"/>
                <w:szCs w:val="18"/>
              </w:rPr>
              <w:t>РСО-Алания</w:t>
            </w:r>
            <w:r w:rsidR="00A66BDD">
              <w:rPr>
                <w:sz w:val="18"/>
                <w:szCs w:val="18"/>
              </w:rPr>
              <w:t xml:space="preserve"> (в части направления здравоохранения) </w:t>
            </w:r>
            <w:r w:rsidRPr="005C4159">
              <w:rPr>
                <w:sz w:val="18"/>
                <w:szCs w:val="18"/>
              </w:rPr>
              <w:t>о достижении значений показателей результативности исполнени</w:t>
            </w:r>
            <w:r>
              <w:rPr>
                <w:sz w:val="18"/>
                <w:szCs w:val="18"/>
              </w:rPr>
              <w:t>я МБТ</w:t>
            </w:r>
            <w:r w:rsidRPr="005C4159">
              <w:rPr>
                <w:sz w:val="18"/>
                <w:szCs w:val="18"/>
              </w:rPr>
              <w:t xml:space="preserve">, </w:t>
            </w:r>
            <w:r w:rsidR="00A66BDD">
              <w:rPr>
                <w:sz w:val="18"/>
                <w:szCs w:val="18"/>
              </w:rPr>
              <w:t xml:space="preserve"> </w:t>
            </w:r>
            <w:r w:rsidRPr="005C4159">
              <w:rPr>
                <w:sz w:val="18"/>
                <w:szCs w:val="18"/>
              </w:rPr>
              <w:t>размещенными в ГИИС «Электронный бюджет», запланированные целевые показатели и индикаторы эффективности (результативности) достигнуты своевременно.</w:t>
            </w:r>
          </w:p>
          <w:p w:rsidR="002A1A20" w:rsidRDefault="005C4159" w:rsidP="00CC0425">
            <w:pPr>
              <w:spacing w:line="240" w:lineRule="auto"/>
              <w:ind w:left="-20" w:right="-2" w:firstLine="0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Вместе с тем, п</w:t>
            </w:r>
            <w:r w:rsidRPr="005C4159">
              <w:rPr>
                <w:sz w:val="18"/>
                <w:szCs w:val="18"/>
              </w:rPr>
              <w:t xml:space="preserve">оказатель результативности использования </w:t>
            </w:r>
            <w:r>
              <w:rPr>
                <w:sz w:val="18"/>
                <w:szCs w:val="18"/>
              </w:rPr>
              <w:t>МБТ</w:t>
            </w:r>
            <w:r w:rsidRPr="005C4159">
              <w:rPr>
                <w:sz w:val="18"/>
                <w:szCs w:val="18"/>
              </w:rPr>
              <w:t>, предоставленного из федерального бюджета в 2019 году на основании соглашения от 15</w:t>
            </w:r>
            <w:r>
              <w:rPr>
                <w:sz w:val="18"/>
                <w:szCs w:val="18"/>
              </w:rPr>
              <w:t>.02.</w:t>
            </w:r>
            <w:r w:rsidRPr="005C4159">
              <w:rPr>
                <w:sz w:val="18"/>
                <w:szCs w:val="18"/>
              </w:rPr>
              <w:t>2019 г. № 056-07-2019-034 не достигнут</w:t>
            </w:r>
            <w:r>
              <w:rPr>
                <w:sz w:val="18"/>
                <w:szCs w:val="18"/>
              </w:rPr>
              <w:t xml:space="preserve">: </w:t>
            </w:r>
            <w:r w:rsidRPr="005C4159">
              <w:rPr>
                <w:sz w:val="18"/>
                <w:szCs w:val="18"/>
              </w:rPr>
              <w:t>в соответствии с соглашением результатом использования средств федерального бюджета в сумме 261 469,1 тыс. рублей является прирост технической готовности объекта капитального строительства ГБУЗ</w:t>
            </w:r>
            <w:r>
              <w:rPr>
                <w:sz w:val="18"/>
                <w:szCs w:val="18"/>
              </w:rPr>
              <w:t xml:space="preserve"> </w:t>
            </w:r>
            <w:r w:rsidRPr="005C4159">
              <w:rPr>
                <w:sz w:val="18"/>
                <w:szCs w:val="18"/>
              </w:rPr>
              <w:t>«Республиканская клиническая больница скорой медицинской помощи» в 2019 году – 97,4 %.</w:t>
            </w:r>
            <w:r>
              <w:rPr>
                <w:sz w:val="18"/>
                <w:szCs w:val="18"/>
              </w:rPr>
              <w:t xml:space="preserve"> </w:t>
            </w:r>
            <w:r w:rsidRPr="005C4159">
              <w:rPr>
                <w:sz w:val="18"/>
                <w:szCs w:val="18"/>
              </w:rPr>
              <w:t>Техническая готовность указанного объекта</w:t>
            </w:r>
            <w:proofErr w:type="gramEnd"/>
            <w:r w:rsidRPr="005C4159">
              <w:rPr>
                <w:sz w:val="18"/>
                <w:szCs w:val="18"/>
              </w:rPr>
              <w:t xml:space="preserve"> на </w:t>
            </w:r>
            <w:r w:rsidR="00A82717">
              <w:rPr>
                <w:sz w:val="18"/>
                <w:szCs w:val="18"/>
              </w:rPr>
              <w:t>01.01.</w:t>
            </w:r>
            <w:r w:rsidRPr="005C4159">
              <w:rPr>
                <w:sz w:val="18"/>
                <w:szCs w:val="18"/>
              </w:rPr>
              <w:t>2020 г</w:t>
            </w:r>
            <w:r w:rsidR="00A82717">
              <w:rPr>
                <w:sz w:val="18"/>
                <w:szCs w:val="18"/>
              </w:rPr>
              <w:t xml:space="preserve">. </w:t>
            </w:r>
            <w:r w:rsidRPr="005C4159">
              <w:rPr>
                <w:sz w:val="18"/>
                <w:szCs w:val="18"/>
              </w:rPr>
              <w:t>составила всего 82,4 %, при том, что средства федерального бюджета были полностью использованы на оплату расходных</w:t>
            </w:r>
            <w:r w:rsidR="00A82717">
              <w:rPr>
                <w:sz w:val="18"/>
                <w:szCs w:val="18"/>
              </w:rPr>
              <w:t xml:space="preserve"> </w:t>
            </w:r>
            <w:r w:rsidRPr="005C4159">
              <w:rPr>
                <w:sz w:val="18"/>
                <w:szCs w:val="18"/>
              </w:rPr>
              <w:t>обязательств.</w:t>
            </w:r>
            <w:r w:rsidR="00A82717">
              <w:rPr>
                <w:sz w:val="18"/>
                <w:szCs w:val="18"/>
              </w:rPr>
              <w:t xml:space="preserve"> </w:t>
            </w:r>
            <w:r w:rsidRPr="005C4159">
              <w:rPr>
                <w:sz w:val="18"/>
                <w:szCs w:val="18"/>
              </w:rPr>
              <w:t>Предусмотренный соглашением график выполнения мероприятий не соблюден – объект был введен в эксплуатацию 30</w:t>
            </w:r>
            <w:r w:rsidR="00A82717">
              <w:rPr>
                <w:sz w:val="18"/>
                <w:szCs w:val="18"/>
              </w:rPr>
              <w:t>.12.</w:t>
            </w:r>
            <w:r w:rsidRPr="005C4159">
              <w:rPr>
                <w:sz w:val="18"/>
                <w:szCs w:val="18"/>
              </w:rPr>
              <w:t>2020 года с опозданием на 1 год (плановый срок – декабрь 2019 года).</w:t>
            </w:r>
          </w:p>
          <w:p w:rsidR="00CC0425" w:rsidRPr="005C4159" w:rsidRDefault="00CC0425" w:rsidP="00CC0425">
            <w:pPr>
              <w:spacing w:line="240" w:lineRule="auto"/>
              <w:ind w:left="-20" w:right="-2" w:firstLine="0"/>
              <w:jc w:val="left"/>
              <w:rPr>
                <w:sz w:val="18"/>
                <w:szCs w:val="18"/>
              </w:rPr>
            </w:pPr>
          </w:p>
        </w:tc>
      </w:tr>
      <w:tr w:rsidR="005C4159" w:rsidRPr="00E645DE" w:rsidTr="00CC0425">
        <w:trPr>
          <w:trHeight w:val="211"/>
        </w:trPr>
        <w:tc>
          <w:tcPr>
            <w:tcW w:w="19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59" w:rsidRPr="00952249" w:rsidRDefault="005C4159" w:rsidP="00ED7A7C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line="264" w:lineRule="auto"/>
              <w:ind w:left="0" w:firstLine="142"/>
              <w:jc w:val="left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lastRenderedPageBreak/>
              <w:t>н</w:t>
            </w:r>
            <w:r w:rsidRPr="00952249">
              <w:rPr>
                <w:sz w:val="18"/>
                <w:szCs w:val="18"/>
              </w:rPr>
              <w:t>еизрасходованные</w:t>
            </w:r>
            <w:r>
              <w:rPr>
                <w:sz w:val="18"/>
                <w:szCs w:val="18"/>
              </w:rPr>
              <w:t xml:space="preserve"> </w:t>
            </w:r>
            <w:r w:rsidRPr="00952249">
              <w:rPr>
                <w:sz w:val="18"/>
                <w:szCs w:val="18"/>
              </w:rPr>
              <w:t>объемы</w:t>
            </w:r>
            <w:r>
              <w:rPr>
                <w:sz w:val="18"/>
                <w:szCs w:val="18"/>
              </w:rPr>
              <w:t xml:space="preserve"> </w:t>
            </w:r>
            <w:r w:rsidRPr="00952249">
              <w:rPr>
                <w:sz w:val="18"/>
                <w:szCs w:val="18"/>
              </w:rPr>
              <w:t>бюджетных средств и иных ресурсов, направленных на развитие сфер здравоохранения и культуры, а также транспортной системы и на обеспечение доступным и комфортным жильем и коммунальными услугами граждан (за исключением объемов, образовавшихся в связи с экономией) в рамках государственных программ Российской Федерации и государственных программ Республики Северная Осетия – Алания, отсутствуют</w:t>
            </w:r>
            <w:proofErr w:type="gramEnd"/>
          </w:p>
        </w:tc>
        <w:tc>
          <w:tcPr>
            <w:tcW w:w="3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59" w:rsidRPr="00A82717" w:rsidRDefault="005C4159" w:rsidP="00CC0425">
            <w:pPr>
              <w:spacing w:line="240" w:lineRule="auto"/>
              <w:ind w:left="-20" w:right="-2" w:firstLine="0"/>
              <w:jc w:val="left"/>
              <w:rPr>
                <w:b/>
                <w:sz w:val="18"/>
                <w:szCs w:val="18"/>
              </w:rPr>
            </w:pPr>
            <w:r w:rsidRPr="00A82717">
              <w:rPr>
                <w:b/>
                <w:sz w:val="18"/>
                <w:szCs w:val="18"/>
              </w:rPr>
              <w:t>достигнут</w:t>
            </w:r>
          </w:p>
        </w:tc>
      </w:tr>
      <w:tr w:rsidR="005C4159" w:rsidRPr="00E645DE" w:rsidTr="00CC0425">
        <w:trPr>
          <w:trHeight w:val="1215"/>
        </w:trPr>
        <w:tc>
          <w:tcPr>
            <w:tcW w:w="1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159" w:rsidRPr="00E645DE" w:rsidRDefault="005C4159" w:rsidP="00ED7A7C">
            <w:pPr>
              <w:spacing w:line="240" w:lineRule="auto"/>
              <w:ind w:firstLine="142"/>
              <w:jc w:val="left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59" w:rsidRDefault="005C4159" w:rsidP="00CC0425">
            <w:pPr>
              <w:spacing w:line="240" w:lineRule="auto"/>
              <w:ind w:left="-20" w:right="-2" w:firstLine="0"/>
              <w:jc w:val="left"/>
              <w:rPr>
                <w:sz w:val="18"/>
                <w:szCs w:val="18"/>
              </w:rPr>
            </w:pPr>
            <w:proofErr w:type="gramStart"/>
            <w:r w:rsidRPr="00A82717">
              <w:rPr>
                <w:sz w:val="18"/>
                <w:szCs w:val="18"/>
              </w:rPr>
              <w:t xml:space="preserve">Неизрасходованные объемы бюджетных средств и иных ресурсов, направленных на развитие сферы </w:t>
            </w:r>
            <w:r w:rsidR="00A82717" w:rsidRPr="00A82717">
              <w:rPr>
                <w:sz w:val="18"/>
                <w:szCs w:val="18"/>
              </w:rPr>
              <w:t>здравоохранения</w:t>
            </w:r>
            <w:r w:rsidRPr="00A82717">
              <w:rPr>
                <w:sz w:val="18"/>
                <w:szCs w:val="18"/>
              </w:rPr>
              <w:t xml:space="preserve"> (за исключением объемов, образовавшихся</w:t>
            </w:r>
            <w:r w:rsidR="00A82717">
              <w:rPr>
                <w:sz w:val="18"/>
                <w:szCs w:val="18"/>
              </w:rPr>
              <w:t xml:space="preserve"> по объективным причинам</w:t>
            </w:r>
            <w:r w:rsidR="00E50009">
              <w:rPr>
                <w:sz w:val="18"/>
                <w:szCs w:val="18"/>
              </w:rPr>
              <w:t xml:space="preserve">, – </w:t>
            </w:r>
            <w:r w:rsidRPr="00A82717">
              <w:rPr>
                <w:sz w:val="18"/>
                <w:szCs w:val="18"/>
              </w:rPr>
              <w:t>в связи с</w:t>
            </w:r>
            <w:r w:rsidR="00A82717">
              <w:rPr>
                <w:sz w:val="18"/>
                <w:szCs w:val="18"/>
              </w:rPr>
              <w:t xml:space="preserve"> </w:t>
            </w:r>
            <w:r w:rsidRPr="00A82717">
              <w:rPr>
                <w:sz w:val="18"/>
                <w:szCs w:val="18"/>
              </w:rPr>
              <w:t>экономией</w:t>
            </w:r>
            <w:r w:rsidR="00E50009">
              <w:rPr>
                <w:sz w:val="18"/>
                <w:szCs w:val="18"/>
              </w:rPr>
              <w:t xml:space="preserve">; </w:t>
            </w:r>
            <w:r w:rsidR="00A82717">
              <w:rPr>
                <w:sz w:val="18"/>
                <w:szCs w:val="18"/>
              </w:rPr>
              <w:t>н</w:t>
            </w:r>
            <w:r w:rsidR="00A82717" w:rsidRPr="00A82717">
              <w:rPr>
                <w:sz w:val="18"/>
                <w:szCs w:val="18"/>
              </w:rPr>
              <w:t xml:space="preserve">еиспользованный остаток средств иного МБТ на осуществление стимулирующих выплат за особые условия труда и дополнительную нагрузку </w:t>
            </w:r>
            <w:r w:rsidR="00E50009">
              <w:rPr>
                <w:sz w:val="18"/>
                <w:szCs w:val="18"/>
              </w:rPr>
              <w:t xml:space="preserve">медицинским работникам при оказании ими медицинской помощи пациентам с </w:t>
            </w:r>
            <w:proofErr w:type="spellStart"/>
            <w:r w:rsidR="00E50009">
              <w:rPr>
                <w:sz w:val="18"/>
                <w:szCs w:val="18"/>
                <w:lang w:val="en-US"/>
              </w:rPr>
              <w:t>Covid</w:t>
            </w:r>
            <w:proofErr w:type="spellEnd"/>
            <w:r w:rsidR="00E50009">
              <w:rPr>
                <w:sz w:val="18"/>
                <w:szCs w:val="18"/>
              </w:rPr>
              <w:t>-19 (15,3 млн. рублей);</w:t>
            </w:r>
            <w:proofErr w:type="gramEnd"/>
            <w:r w:rsidR="00E50009">
              <w:rPr>
                <w:sz w:val="18"/>
                <w:szCs w:val="18"/>
              </w:rPr>
              <w:t xml:space="preserve"> отказ от реализации строительства ФАП </w:t>
            </w:r>
            <w:r w:rsidR="00E50009" w:rsidRPr="00E50009">
              <w:rPr>
                <w:sz w:val="18"/>
                <w:szCs w:val="18"/>
              </w:rPr>
              <w:t>по причине обнаружения на месте планируемого строительства старинного захоронения, требующего изучения соответствующих органов по охране историко-культурного наследия</w:t>
            </w:r>
            <w:r w:rsidR="00E50009">
              <w:rPr>
                <w:sz w:val="18"/>
                <w:szCs w:val="18"/>
              </w:rPr>
              <w:t xml:space="preserve"> (17,6 млн. рублей), </w:t>
            </w:r>
            <w:r w:rsidRPr="00A82717">
              <w:rPr>
                <w:sz w:val="18"/>
                <w:szCs w:val="18"/>
              </w:rPr>
              <w:t>отсутствуют.</w:t>
            </w:r>
          </w:p>
          <w:p w:rsidR="00A82717" w:rsidRPr="00A82717" w:rsidRDefault="00A82717" w:rsidP="00CC0425">
            <w:pPr>
              <w:spacing w:line="240" w:lineRule="auto"/>
              <w:ind w:left="-20" w:right="-2" w:firstLine="0"/>
              <w:jc w:val="left"/>
              <w:rPr>
                <w:sz w:val="18"/>
                <w:szCs w:val="18"/>
              </w:rPr>
            </w:pPr>
          </w:p>
        </w:tc>
      </w:tr>
      <w:tr w:rsidR="005C4159" w:rsidRPr="00E645DE" w:rsidTr="00CC0425">
        <w:trPr>
          <w:trHeight w:val="211"/>
        </w:trPr>
        <w:tc>
          <w:tcPr>
            <w:tcW w:w="19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59" w:rsidRPr="00952249" w:rsidRDefault="005C4159" w:rsidP="00ED7A7C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line="264" w:lineRule="auto"/>
              <w:ind w:left="0" w:firstLine="142"/>
              <w:jc w:val="left"/>
              <w:rPr>
                <w:b/>
                <w:bCs/>
                <w:sz w:val="18"/>
                <w:szCs w:val="18"/>
              </w:rPr>
            </w:pPr>
            <w:r w:rsidRPr="00952249">
              <w:rPr>
                <w:sz w:val="18"/>
                <w:szCs w:val="18"/>
              </w:rPr>
              <w:t>необходимость дополнительных финансовых ресурсов, в том числе для завершения строительства объектов капитального строительства, отсутствует</w:t>
            </w:r>
          </w:p>
        </w:tc>
        <w:tc>
          <w:tcPr>
            <w:tcW w:w="3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59" w:rsidRPr="00E50009" w:rsidRDefault="005C4159" w:rsidP="00CC0425">
            <w:pPr>
              <w:spacing w:line="240" w:lineRule="auto"/>
              <w:ind w:left="-20" w:right="-2" w:firstLine="0"/>
              <w:jc w:val="left"/>
              <w:rPr>
                <w:b/>
                <w:sz w:val="18"/>
                <w:szCs w:val="18"/>
              </w:rPr>
            </w:pPr>
            <w:r w:rsidRPr="00E50009">
              <w:rPr>
                <w:b/>
                <w:sz w:val="18"/>
                <w:szCs w:val="18"/>
              </w:rPr>
              <w:t>достигнут</w:t>
            </w:r>
          </w:p>
        </w:tc>
      </w:tr>
      <w:tr w:rsidR="005C4159" w:rsidRPr="00E645DE" w:rsidTr="00CC0425">
        <w:trPr>
          <w:trHeight w:val="1215"/>
        </w:trPr>
        <w:tc>
          <w:tcPr>
            <w:tcW w:w="1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159" w:rsidRPr="00E645DE" w:rsidRDefault="005C4159" w:rsidP="00ED7A7C">
            <w:pPr>
              <w:spacing w:line="240" w:lineRule="auto"/>
              <w:ind w:firstLine="142"/>
              <w:jc w:val="left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59" w:rsidRPr="00CC0425" w:rsidRDefault="00CC0425" w:rsidP="00CC0425">
            <w:pPr>
              <w:spacing w:line="240" w:lineRule="auto"/>
              <w:ind w:left="-20" w:right="-2" w:firstLine="0"/>
              <w:jc w:val="left"/>
              <w:rPr>
                <w:sz w:val="18"/>
                <w:szCs w:val="18"/>
              </w:rPr>
            </w:pPr>
            <w:r w:rsidRPr="00CC0425">
              <w:rPr>
                <w:sz w:val="18"/>
                <w:szCs w:val="18"/>
              </w:rPr>
              <w:t>Необходимость в д</w:t>
            </w:r>
            <w:r w:rsidR="005C4159" w:rsidRPr="00CC0425">
              <w:rPr>
                <w:sz w:val="18"/>
                <w:szCs w:val="18"/>
              </w:rPr>
              <w:t>ополнительны</w:t>
            </w:r>
            <w:r w:rsidRPr="00CC0425">
              <w:rPr>
                <w:sz w:val="18"/>
                <w:szCs w:val="18"/>
              </w:rPr>
              <w:t>х</w:t>
            </w:r>
            <w:r w:rsidR="005C4159" w:rsidRPr="00CC0425">
              <w:rPr>
                <w:sz w:val="18"/>
                <w:szCs w:val="18"/>
              </w:rPr>
              <w:t xml:space="preserve"> финансовы</w:t>
            </w:r>
            <w:r w:rsidRPr="00CC0425">
              <w:rPr>
                <w:sz w:val="18"/>
                <w:szCs w:val="18"/>
              </w:rPr>
              <w:t>х</w:t>
            </w:r>
            <w:r w:rsidR="005C4159" w:rsidRPr="00CC0425">
              <w:rPr>
                <w:sz w:val="18"/>
                <w:szCs w:val="18"/>
              </w:rPr>
              <w:t xml:space="preserve"> ресурс</w:t>
            </w:r>
            <w:r w:rsidRPr="00CC0425">
              <w:rPr>
                <w:sz w:val="18"/>
                <w:szCs w:val="18"/>
              </w:rPr>
              <w:t>ах на государственную программу республики в сфере здравоохранения – «Развитие здравоохранения Республики Северная Осетия-Алания» на 2019 – 2024 годы»</w:t>
            </w:r>
            <w:r w:rsidR="005C4159" w:rsidRPr="00CC0425">
              <w:rPr>
                <w:sz w:val="18"/>
                <w:szCs w:val="18"/>
              </w:rPr>
              <w:t>, в том числе на завершение строительства объектов капитального строительства</w:t>
            </w:r>
            <w:r w:rsidR="00E371EE" w:rsidRPr="00CC0425">
              <w:rPr>
                <w:sz w:val="18"/>
                <w:szCs w:val="18"/>
              </w:rPr>
              <w:t>,</w:t>
            </w:r>
            <w:r w:rsidR="005C4159" w:rsidRPr="00CC0425">
              <w:rPr>
                <w:sz w:val="18"/>
                <w:szCs w:val="18"/>
              </w:rPr>
              <w:t xml:space="preserve"> отсутствует.</w:t>
            </w:r>
          </w:p>
          <w:p w:rsidR="005C4159" w:rsidRPr="00CC0425" w:rsidRDefault="005C4159" w:rsidP="00CC0425">
            <w:pPr>
              <w:spacing w:line="240" w:lineRule="auto"/>
              <w:ind w:left="-20" w:right="-2" w:firstLine="0"/>
              <w:jc w:val="left"/>
              <w:rPr>
                <w:sz w:val="18"/>
                <w:szCs w:val="18"/>
              </w:rPr>
            </w:pPr>
          </w:p>
        </w:tc>
      </w:tr>
      <w:tr w:rsidR="005C4159" w:rsidRPr="00E645DE" w:rsidTr="00CC0425">
        <w:trPr>
          <w:trHeight w:val="211"/>
        </w:trPr>
        <w:tc>
          <w:tcPr>
            <w:tcW w:w="19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59" w:rsidRPr="00952249" w:rsidRDefault="005C4159" w:rsidP="00ED7A7C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line="264" w:lineRule="auto"/>
              <w:ind w:left="0" w:firstLine="142"/>
              <w:jc w:val="left"/>
              <w:rPr>
                <w:b/>
                <w:bCs/>
                <w:sz w:val="18"/>
                <w:szCs w:val="18"/>
              </w:rPr>
            </w:pPr>
            <w:r w:rsidRPr="00952249">
              <w:rPr>
                <w:sz w:val="18"/>
                <w:szCs w:val="18"/>
              </w:rPr>
              <w:t>увеличение объемов финансовых ресурсов без увеличения плановых значений показателей, характеризующих результаты реализации государственных программ Российской Федерации и государственных программ Республики Северная Осетия – Алания в части мероприятий, направленных на развитие сфер здравоохранения и культуры, а также транспортной системы и на обеспечение доступным и комфортным жильем и коммунальными услугами граждан, отсутствует</w:t>
            </w:r>
          </w:p>
        </w:tc>
        <w:tc>
          <w:tcPr>
            <w:tcW w:w="3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59" w:rsidRPr="00E33434" w:rsidRDefault="005C4159" w:rsidP="00CC0425">
            <w:pPr>
              <w:spacing w:line="240" w:lineRule="auto"/>
              <w:ind w:left="-20" w:right="-2" w:firstLine="0"/>
              <w:jc w:val="left"/>
              <w:rPr>
                <w:b/>
                <w:sz w:val="18"/>
                <w:szCs w:val="18"/>
              </w:rPr>
            </w:pPr>
            <w:r w:rsidRPr="00E33434">
              <w:rPr>
                <w:b/>
                <w:sz w:val="18"/>
                <w:szCs w:val="18"/>
              </w:rPr>
              <w:t>достигнут</w:t>
            </w:r>
          </w:p>
        </w:tc>
      </w:tr>
      <w:tr w:rsidR="005C4159" w:rsidRPr="00E645DE" w:rsidTr="00CC0425">
        <w:trPr>
          <w:trHeight w:val="1215"/>
        </w:trPr>
        <w:tc>
          <w:tcPr>
            <w:tcW w:w="1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159" w:rsidRPr="00E645DE" w:rsidRDefault="005C4159" w:rsidP="00ED7A7C">
            <w:pPr>
              <w:spacing w:line="240" w:lineRule="auto"/>
              <w:ind w:firstLine="142"/>
              <w:jc w:val="left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59" w:rsidRPr="00E33434" w:rsidRDefault="005C4159" w:rsidP="00CC0425">
            <w:pPr>
              <w:spacing w:line="240" w:lineRule="auto"/>
              <w:ind w:left="-20" w:right="-2" w:firstLine="0"/>
              <w:jc w:val="left"/>
              <w:rPr>
                <w:sz w:val="18"/>
                <w:szCs w:val="18"/>
              </w:rPr>
            </w:pPr>
            <w:r w:rsidRPr="00E33434">
              <w:rPr>
                <w:sz w:val="18"/>
                <w:szCs w:val="18"/>
              </w:rPr>
              <w:t xml:space="preserve">Увеличение объемов финансовых ресурсов без увеличения плановых значений показателей, характеризующих результаты реализации ГП «Развитие </w:t>
            </w:r>
            <w:r>
              <w:rPr>
                <w:sz w:val="18"/>
                <w:szCs w:val="18"/>
              </w:rPr>
              <w:t>здравоохранения</w:t>
            </w:r>
            <w:r w:rsidRPr="00E33434">
              <w:rPr>
                <w:sz w:val="18"/>
                <w:szCs w:val="18"/>
              </w:rPr>
              <w:t xml:space="preserve">» и государственной программы </w:t>
            </w:r>
            <w:r w:rsidR="00A66BDD">
              <w:rPr>
                <w:sz w:val="18"/>
                <w:szCs w:val="18"/>
              </w:rPr>
              <w:t xml:space="preserve">республики в сфере здравоохранения – </w:t>
            </w:r>
            <w:r w:rsidRPr="00E33434">
              <w:rPr>
                <w:sz w:val="18"/>
                <w:szCs w:val="18"/>
              </w:rPr>
              <w:t xml:space="preserve">«Развитие </w:t>
            </w:r>
            <w:r w:rsidRPr="005009F9">
              <w:rPr>
                <w:sz w:val="18"/>
                <w:szCs w:val="18"/>
              </w:rPr>
              <w:t>здравоохранения Республики Северная Осетия</w:t>
            </w:r>
            <w:r w:rsidR="00A66BDD">
              <w:rPr>
                <w:sz w:val="18"/>
                <w:szCs w:val="18"/>
              </w:rPr>
              <w:t>-</w:t>
            </w:r>
            <w:r w:rsidRPr="005009F9">
              <w:rPr>
                <w:sz w:val="18"/>
                <w:szCs w:val="18"/>
              </w:rPr>
              <w:t>Алания» на 2019 – 2024 годы</w:t>
            </w:r>
            <w:r w:rsidRPr="00E33434">
              <w:rPr>
                <w:sz w:val="18"/>
                <w:szCs w:val="18"/>
              </w:rPr>
              <w:t>», отсутствует.</w:t>
            </w:r>
          </w:p>
        </w:tc>
      </w:tr>
      <w:tr w:rsidR="005C4159" w:rsidRPr="00E645DE" w:rsidTr="00CC0425">
        <w:trPr>
          <w:trHeight w:val="211"/>
        </w:trPr>
        <w:tc>
          <w:tcPr>
            <w:tcW w:w="19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59" w:rsidRPr="00952249" w:rsidRDefault="005C4159" w:rsidP="00ED7A7C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line="264" w:lineRule="auto"/>
              <w:ind w:left="0" w:firstLine="142"/>
              <w:jc w:val="left"/>
              <w:rPr>
                <w:b/>
                <w:bCs/>
                <w:sz w:val="18"/>
                <w:szCs w:val="18"/>
              </w:rPr>
            </w:pPr>
            <w:r w:rsidRPr="00952249">
              <w:rPr>
                <w:sz w:val="18"/>
                <w:szCs w:val="18"/>
              </w:rPr>
              <w:t>построенные (модернизированные, реконструированные) объекты капитального строительства государственной (муниципальной) собственности эксплуатируются по назначению, мощность объектов соответствует проектно-сметной документации</w:t>
            </w:r>
          </w:p>
        </w:tc>
        <w:tc>
          <w:tcPr>
            <w:tcW w:w="3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59" w:rsidRPr="00ED7A7C" w:rsidRDefault="005C4159" w:rsidP="00CC0425">
            <w:pPr>
              <w:spacing w:line="240" w:lineRule="auto"/>
              <w:ind w:left="-20" w:right="-2" w:firstLine="0"/>
              <w:jc w:val="left"/>
              <w:rPr>
                <w:b/>
                <w:sz w:val="18"/>
                <w:szCs w:val="18"/>
              </w:rPr>
            </w:pPr>
            <w:r w:rsidRPr="00ED7A7C">
              <w:rPr>
                <w:b/>
                <w:sz w:val="18"/>
                <w:szCs w:val="18"/>
              </w:rPr>
              <w:t>достигнут частично</w:t>
            </w:r>
          </w:p>
        </w:tc>
      </w:tr>
      <w:tr w:rsidR="005C4159" w:rsidRPr="00E645DE" w:rsidTr="00CC0425">
        <w:trPr>
          <w:trHeight w:val="1033"/>
        </w:trPr>
        <w:tc>
          <w:tcPr>
            <w:tcW w:w="1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159" w:rsidRPr="00E645DE" w:rsidRDefault="005C4159" w:rsidP="00ED7A7C">
            <w:pPr>
              <w:spacing w:line="240" w:lineRule="auto"/>
              <w:ind w:firstLine="142"/>
              <w:jc w:val="left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159" w:rsidRDefault="00CC0425" w:rsidP="00CC0425">
            <w:pPr>
              <w:tabs>
                <w:tab w:val="left" w:pos="1620"/>
              </w:tabs>
              <w:spacing w:line="264" w:lineRule="auto"/>
              <w:ind w:left="-20" w:right="-2" w:firstLine="0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Вместе с тем, в</w:t>
            </w:r>
            <w:r w:rsidR="005C4159">
              <w:rPr>
                <w:sz w:val="18"/>
                <w:szCs w:val="18"/>
              </w:rPr>
              <w:t xml:space="preserve">ыполненные ГКУ </w:t>
            </w:r>
            <w:r w:rsidR="00A66BDD">
              <w:rPr>
                <w:sz w:val="18"/>
                <w:szCs w:val="18"/>
              </w:rPr>
              <w:t>«</w:t>
            </w:r>
            <w:r w:rsidR="005C4159">
              <w:rPr>
                <w:sz w:val="18"/>
                <w:szCs w:val="18"/>
              </w:rPr>
              <w:t>УКС</w:t>
            </w:r>
            <w:r w:rsidR="00A66BDD">
              <w:rPr>
                <w:sz w:val="18"/>
                <w:szCs w:val="18"/>
              </w:rPr>
              <w:t>»</w:t>
            </w:r>
            <w:r w:rsidR="005C4159">
              <w:rPr>
                <w:sz w:val="18"/>
                <w:szCs w:val="18"/>
              </w:rPr>
              <w:t xml:space="preserve"> </w:t>
            </w:r>
            <w:r w:rsidR="005C4159" w:rsidRPr="006372C3">
              <w:rPr>
                <w:sz w:val="18"/>
                <w:szCs w:val="18"/>
              </w:rPr>
              <w:t>работ</w:t>
            </w:r>
            <w:r w:rsidR="005C4159">
              <w:rPr>
                <w:sz w:val="18"/>
                <w:szCs w:val="18"/>
              </w:rPr>
              <w:t>ы</w:t>
            </w:r>
            <w:r w:rsidR="005C4159" w:rsidRPr="006372C3">
              <w:rPr>
                <w:sz w:val="18"/>
                <w:szCs w:val="18"/>
              </w:rPr>
              <w:t xml:space="preserve"> по реконструкции здания морга ГБУЗ «Республиканская клиническая больница скорой медицинской помощи» стоимостью 42 273,6 тыс. рублей не обеспечил</w:t>
            </w:r>
            <w:r w:rsidR="005C4159">
              <w:rPr>
                <w:sz w:val="18"/>
                <w:szCs w:val="18"/>
              </w:rPr>
              <w:t>и</w:t>
            </w:r>
            <w:r w:rsidR="005C4159" w:rsidRPr="006372C3">
              <w:rPr>
                <w:sz w:val="18"/>
                <w:szCs w:val="18"/>
              </w:rPr>
              <w:t xml:space="preserve"> достижение целей капитальных вложений</w:t>
            </w:r>
            <w:r w:rsidR="005C4159">
              <w:rPr>
                <w:sz w:val="18"/>
                <w:szCs w:val="18"/>
              </w:rPr>
              <w:t xml:space="preserve"> в объект здравоохранения: </w:t>
            </w:r>
            <w:r w:rsidR="005C4159" w:rsidRPr="006372C3">
              <w:rPr>
                <w:sz w:val="18"/>
                <w:szCs w:val="18"/>
              </w:rPr>
              <w:t>с 2017 г.</w:t>
            </w:r>
            <w:r w:rsidR="005C4159">
              <w:rPr>
                <w:sz w:val="18"/>
                <w:szCs w:val="18"/>
              </w:rPr>
              <w:t xml:space="preserve"> </w:t>
            </w:r>
            <w:r w:rsidR="005C4159" w:rsidRPr="006372C3">
              <w:rPr>
                <w:sz w:val="18"/>
                <w:szCs w:val="18"/>
              </w:rPr>
              <w:t>объект</w:t>
            </w:r>
            <w:r w:rsidR="005C4159">
              <w:rPr>
                <w:sz w:val="18"/>
                <w:szCs w:val="18"/>
              </w:rPr>
              <w:t xml:space="preserve"> </w:t>
            </w:r>
            <w:r w:rsidR="005C4159" w:rsidRPr="006372C3">
              <w:rPr>
                <w:sz w:val="18"/>
                <w:szCs w:val="18"/>
              </w:rPr>
              <w:t>не</w:t>
            </w:r>
            <w:r w:rsidR="005C4159">
              <w:rPr>
                <w:sz w:val="18"/>
                <w:szCs w:val="18"/>
              </w:rPr>
              <w:t xml:space="preserve"> </w:t>
            </w:r>
            <w:r w:rsidR="005C4159" w:rsidRPr="006372C3">
              <w:rPr>
                <w:sz w:val="18"/>
                <w:szCs w:val="18"/>
              </w:rPr>
              <w:t xml:space="preserve">эксплуатировался, а после реконструкции </w:t>
            </w:r>
            <w:r w:rsidR="005C4159">
              <w:rPr>
                <w:sz w:val="18"/>
                <w:szCs w:val="18"/>
              </w:rPr>
              <w:t xml:space="preserve">– </w:t>
            </w:r>
            <w:r w:rsidR="005C4159" w:rsidRPr="006372C3">
              <w:rPr>
                <w:sz w:val="18"/>
                <w:szCs w:val="18"/>
              </w:rPr>
              <w:t>по назначению не использовался, а был передан с 27.12.2019 года в безвозмездное пользование ГАУ «Фармация» и используется им для</w:t>
            </w:r>
            <w:proofErr w:type="gramEnd"/>
            <w:r w:rsidR="005C4159" w:rsidRPr="006372C3">
              <w:rPr>
                <w:sz w:val="18"/>
                <w:szCs w:val="18"/>
              </w:rPr>
              <w:t xml:space="preserve"> хранения лекарственных препаратов.</w:t>
            </w:r>
          </w:p>
          <w:p w:rsidR="00CC0425" w:rsidRPr="006372C3" w:rsidRDefault="00CC0425" w:rsidP="00CC0425">
            <w:pPr>
              <w:tabs>
                <w:tab w:val="left" w:pos="1620"/>
              </w:tabs>
              <w:spacing w:line="264" w:lineRule="auto"/>
              <w:ind w:left="-20" w:right="-2" w:firstLine="0"/>
              <w:jc w:val="left"/>
              <w:rPr>
                <w:sz w:val="18"/>
                <w:szCs w:val="18"/>
              </w:rPr>
            </w:pPr>
          </w:p>
        </w:tc>
      </w:tr>
      <w:tr w:rsidR="005C4159" w:rsidRPr="00E645DE" w:rsidTr="00CC0425">
        <w:trPr>
          <w:trHeight w:val="211"/>
        </w:trPr>
        <w:tc>
          <w:tcPr>
            <w:tcW w:w="19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59" w:rsidRPr="00952249" w:rsidRDefault="005C4159" w:rsidP="00ED7A7C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line="264" w:lineRule="auto"/>
              <w:ind w:left="0" w:firstLine="142"/>
              <w:jc w:val="left"/>
              <w:rPr>
                <w:b/>
                <w:bCs/>
                <w:sz w:val="18"/>
                <w:szCs w:val="18"/>
              </w:rPr>
            </w:pPr>
            <w:r w:rsidRPr="00952249">
              <w:rPr>
                <w:sz w:val="18"/>
                <w:szCs w:val="18"/>
              </w:rPr>
              <w:t>объемы и количество объектов незавершенного строительства (за исключением объектов, строительство которых осуществляется в соответствии с графиком производства работ) на территории Республики Северная Осетия - Алания снижены</w:t>
            </w:r>
          </w:p>
        </w:tc>
        <w:tc>
          <w:tcPr>
            <w:tcW w:w="3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59" w:rsidRPr="00ED7A7C" w:rsidRDefault="005C4159" w:rsidP="00CC0425">
            <w:pPr>
              <w:spacing w:line="240" w:lineRule="auto"/>
              <w:ind w:left="-20" w:right="-2" w:firstLine="0"/>
              <w:jc w:val="left"/>
              <w:rPr>
                <w:b/>
                <w:sz w:val="18"/>
                <w:szCs w:val="18"/>
              </w:rPr>
            </w:pPr>
            <w:r w:rsidRPr="00ED7A7C">
              <w:rPr>
                <w:b/>
                <w:sz w:val="18"/>
                <w:szCs w:val="18"/>
              </w:rPr>
              <w:t>достигнут</w:t>
            </w:r>
          </w:p>
        </w:tc>
      </w:tr>
      <w:tr w:rsidR="005C4159" w:rsidRPr="00E645DE" w:rsidTr="00CC0425">
        <w:trPr>
          <w:trHeight w:val="909"/>
        </w:trPr>
        <w:tc>
          <w:tcPr>
            <w:tcW w:w="1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159" w:rsidRPr="00E645DE" w:rsidRDefault="005C4159" w:rsidP="00732E98">
            <w:pPr>
              <w:spacing w:line="240" w:lineRule="auto"/>
              <w:ind w:left="-113" w:firstLine="0"/>
              <w:jc w:val="left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159" w:rsidRPr="00ED7A7C" w:rsidRDefault="005C4159" w:rsidP="00CC0425">
            <w:pPr>
              <w:spacing w:line="240" w:lineRule="auto"/>
              <w:ind w:left="-20" w:right="-2" w:firstLine="0"/>
              <w:jc w:val="left"/>
              <w:rPr>
                <w:sz w:val="18"/>
                <w:szCs w:val="18"/>
              </w:rPr>
            </w:pPr>
            <w:r w:rsidRPr="00ED7A7C">
              <w:rPr>
                <w:sz w:val="18"/>
                <w:szCs w:val="18"/>
              </w:rPr>
              <w:t xml:space="preserve">Объекты незавершенного строительства, </w:t>
            </w:r>
            <w:proofErr w:type="gramStart"/>
            <w:r w:rsidRPr="00ED7A7C">
              <w:rPr>
                <w:sz w:val="18"/>
                <w:szCs w:val="18"/>
              </w:rPr>
              <w:t>относящееся</w:t>
            </w:r>
            <w:proofErr w:type="gramEnd"/>
            <w:r w:rsidRPr="00ED7A7C">
              <w:rPr>
                <w:sz w:val="18"/>
                <w:szCs w:val="18"/>
              </w:rPr>
              <w:t xml:space="preserve"> к </w:t>
            </w:r>
            <w:r w:rsidR="00CC0425">
              <w:rPr>
                <w:sz w:val="18"/>
                <w:szCs w:val="18"/>
              </w:rPr>
              <w:t>отрасли здравоохранения</w:t>
            </w:r>
            <w:r w:rsidRPr="00ED7A7C">
              <w:rPr>
                <w:sz w:val="18"/>
                <w:szCs w:val="18"/>
              </w:rPr>
              <w:t>, отсутствуют</w:t>
            </w:r>
          </w:p>
        </w:tc>
      </w:tr>
    </w:tbl>
    <w:p w:rsidR="00205B02" w:rsidRPr="00DD528D" w:rsidRDefault="00205B02" w:rsidP="00205B02">
      <w:pPr>
        <w:tabs>
          <w:tab w:val="left" w:pos="1620"/>
        </w:tabs>
        <w:spacing w:line="264" w:lineRule="auto"/>
        <w:jc w:val="center"/>
        <w:rPr>
          <w:sz w:val="22"/>
          <w:szCs w:val="22"/>
        </w:rPr>
      </w:pPr>
    </w:p>
    <w:p w:rsidR="00E403A8" w:rsidRDefault="00686F2E"/>
    <w:sectPr w:rsidR="00E403A8" w:rsidSect="009D3589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4C7" w:rsidRDefault="007244C7" w:rsidP="00205B02">
      <w:pPr>
        <w:spacing w:line="240" w:lineRule="auto"/>
      </w:pPr>
      <w:r>
        <w:separator/>
      </w:r>
    </w:p>
  </w:endnote>
  <w:endnote w:type="continuationSeparator" w:id="0">
    <w:p w:rsidR="007244C7" w:rsidRDefault="007244C7" w:rsidP="00205B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4C7" w:rsidRDefault="007244C7" w:rsidP="00205B02">
      <w:pPr>
        <w:spacing w:line="240" w:lineRule="auto"/>
      </w:pPr>
      <w:r>
        <w:separator/>
      </w:r>
    </w:p>
  </w:footnote>
  <w:footnote w:type="continuationSeparator" w:id="0">
    <w:p w:rsidR="007244C7" w:rsidRDefault="007244C7" w:rsidP="00205B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618254"/>
      <w:docPartObj>
        <w:docPartGallery w:val="Page Numbers (Top of Page)"/>
        <w:docPartUnique/>
      </w:docPartObj>
    </w:sdtPr>
    <w:sdtEndPr/>
    <w:sdtContent>
      <w:p w:rsidR="009D3589" w:rsidRDefault="009D35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F2E">
          <w:rPr>
            <w:noProof/>
          </w:rPr>
          <w:t>2</w:t>
        </w:r>
        <w:r>
          <w:fldChar w:fldCharType="end"/>
        </w:r>
      </w:p>
    </w:sdtContent>
  </w:sdt>
  <w:p w:rsidR="009D3589" w:rsidRDefault="009D358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41923"/>
    <w:multiLevelType w:val="hybridMultilevel"/>
    <w:tmpl w:val="88409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B2E53"/>
    <w:multiLevelType w:val="hybridMultilevel"/>
    <w:tmpl w:val="3B0EF136"/>
    <w:lvl w:ilvl="0" w:tplc="FC3C3C50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3BC"/>
    <w:rsid w:val="002013BC"/>
    <w:rsid w:val="00205B02"/>
    <w:rsid w:val="002A1A20"/>
    <w:rsid w:val="005009F9"/>
    <w:rsid w:val="005C4159"/>
    <w:rsid w:val="005E1E31"/>
    <w:rsid w:val="006372C3"/>
    <w:rsid w:val="00686F2E"/>
    <w:rsid w:val="007244C7"/>
    <w:rsid w:val="00732E98"/>
    <w:rsid w:val="008B227D"/>
    <w:rsid w:val="00952249"/>
    <w:rsid w:val="009D3589"/>
    <w:rsid w:val="00A649E3"/>
    <w:rsid w:val="00A66BDD"/>
    <w:rsid w:val="00A77C95"/>
    <w:rsid w:val="00A82717"/>
    <w:rsid w:val="00B7677F"/>
    <w:rsid w:val="00C6666D"/>
    <w:rsid w:val="00C74BDD"/>
    <w:rsid w:val="00C923F4"/>
    <w:rsid w:val="00CC0425"/>
    <w:rsid w:val="00D52512"/>
    <w:rsid w:val="00D80BD0"/>
    <w:rsid w:val="00DC6E4D"/>
    <w:rsid w:val="00E33434"/>
    <w:rsid w:val="00E371EE"/>
    <w:rsid w:val="00E50009"/>
    <w:rsid w:val="00E645DE"/>
    <w:rsid w:val="00ED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B0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Знак сноски-FN,Ciae niinee-FN,Знак сноски 1,fr,Used by Word for Help footnote symbols,Referencia nota al pie,Ciae niinee 1,Ссылка на сноску 45,Footnote Reference Number,анкета сноска,16 Point,Superscript 6 Point,Footnote Reference_LV,SUPERS"/>
    <w:basedOn w:val="a0"/>
    <w:link w:val="1"/>
    <w:uiPriority w:val="99"/>
    <w:unhideWhenUsed/>
    <w:qFormat/>
    <w:rsid w:val="00205B02"/>
    <w:rPr>
      <w:vertAlign w:val="superscript"/>
    </w:rPr>
  </w:style>
  <w:style w:type="paragraph" w:customStyle="1" w:styleId="1">
    <w:name w:val="Знак сноски1"/>
    <w:link w:val="a3"/>
    <w:uiPriority w:val="99"/>
    <w:rsid w:val="00205B02"/>
    <w:pPr>
      <w:spacing w:after="0" w:line="240" w:lineRule="auto"/>
    </w:pPr>
    <w:rPr>
      <w:vertAlign w:val="superscript"/>
    </w:rPr>
  </w:style>
  <w:style w:type="paragraph" w:styleId="a4">
    <w:name w:val="List Paragraph"/>
    <w:basedOn w:val="a"/>
    <w:uiPriority w:val="34"/>
    <w:qFormat/>
    <w:rsid w:val="00E645D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D358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35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D358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358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B0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Знак сноски-FN,Ciae niinee-FN,Знак сноски 1,fr,Used by Word for Help footnote symbols,Referencia nota al pie,Ciae niinee 1,Ссылка на сноску 45,Footnote Reference Number,анкета сноска,16 Point,Superscript 6 Point,Footnote Reference_LV,SUPERS"/>
    <w:basedOn w:val="a0"/>
    <w:link w:val="1"/>
    <w:uiPriority w:val="99"/>
    <w:unhideWhenUsed/>
    <w:qFormat/>
    <w:rsid w:val="00205B02"/>
    <w:rPr>
      <w:vertAlign w:val="superscript"/>
    </w:rPr>
  </w:style>
  <w:style w:type="paragraph" w:customStyle="1" w:styleId="1">
    <w:name w:val="Знак сноски1"/>
    <w:link w:val="a3"/>
    <w:uiPriority w:val="99"/>
    <w:rsid w:val="00205B02"/>
    <w:pPr>
      <w:spacing w:after="0" w:line="240" w:lineRule="auto"/>
    </w:pPr>
    <w:rPr>
      <w:vertAlign w:val="superscript"/>
    </w:rPr>
  </w:style>
  <w:style w:type="paragraph" w:styleId="a4">
    <w:name w:val="List Paragraph"/>
    <w:basedOn w:val="a"/>
    <w:uiPriority w:val="34"/>
    <w:qFormat/>
    <w:rsid w:val="00E645D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D358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35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D358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358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Мещерякова Ж.В.</dc:creator>
  <cp:lastModifiedBy>Мещерякова Ж.В.</cp:lastModifiedBy>
  <cp:revision>10</cp:revision>
  <dcterms:created xsi:type="dcterms:W3CDTF">2022-01-21T08:00:00Z</dcterms:created>
  <dcterms:modified xsi:type="dcterms:W3CDTF">2022-03-01T07:13:00Z</dcterms:modified>
</cp:coreProperties>
</file>