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45828" w14:textId="4B0E4BFA" w:rsidR="00DD6B15" w:rsidRPr="00DD6B15" w:rsidRDefault="00DD6B15" w:rsidP="00DD6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179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97A02" w:rsidRPr="0084179B">
        <w:rPr>
          <w:rFonts w:ascii="Times New Roman" w:hAnsi="Times New Roman" w:cs="Times New Roman"/>
          <w:sz w:val="24"/>
          <w:szCs w:val="24"/>
        </w:rPr>
        <w:t xml:space="preserve">№ </w:t>
      </w:r>
      <w:r w:rsidR="00397A02">
        <w:rPr>
          <w:rFonts w:ascii="Times New Roman" w:hAnsi="Times New Roman" w:cs="Times New Roman"/>
          <w:sz w:val="24"/>
          <w:szCs w:val="24"/>
        </w:rPr>
        <w:t>21</w:t>
      </w:r>
      <w:r w:rsidR="00397A0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4734B">
        <w:rPr>
          <w:rFonts w:ascii="Times New Roman" w:hAnsi="Times New Roman" w:cs="Times New Roman"/>
          <w:sz w:val="24"/>
          <w:szCs w:val="24"/>
        </w:rPr>
        <w:t xml:space="preserve">к отчету </w:t>
      </w:r>
    </w:p>
    <w:p w14:paraId="4006DD09" w14:textId="77777777" w:rsidR="00F536AC" w:rsidRPr="00DD6B15" w:rsidRDefault="00DD6B15" w:rsidP="00DD6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B15">
        <w:rPr>
          <w:rFonts w:ascii="Times New Roman" w:hAnsi="Times New Roman" w:cs="Times New Roman"/>
          <w:b/>
          <w:sz w:val="28"/>
          <w:szCs w:val="28"/>
        </w:rPr>
        <w:t>Сравнительный анализ</w:t>
      </w:r>
    </w:p>
    <w:p w14:paraId="625A6853" w14:textId="3D73602C" w:rsidR="003262AF" w:rsidRDefault="00DD6B15" w:rsidP="00DD6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B15">
        <w:rPr>
          <w:rFonts w:ascii="Times New Roman" w:hAnsi="Times New Roman" w:cs="Times New Roman"/>
          <w:b/>
          <w:sz w:val="28"/>
          <w:szCs w:val="28"/>
        </w:rPr>
        <w:t xml:space="preserve">задач, мероприятий и результатов </w:t>
      </w:r>
      <w:r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3262AF" w:rsidRPr="003262AF">
        <w:t xml:space="preserve"> </w:t>
      </w:r>
      <w:r w:rsidR="003262AF" w:rsidRPr="003262AF">
        <w:rPr>
          <w:rFonts w:ascii="Times New Roman" w:hAnsi="Times New Roman" w:cs="Times New Roman"/>
          <w:b/>
          <w:sz w:val="28"/>
          <w:szCs w:val="28"/>
        </w:rPr>
        <w:t>программы развития федерального государственного бюджетного образовательного учреждения высшего образования «</w:t>
      </w:r>
      <w:r w:rsidR="005B3474">
        <w:rPr>
          <w:rFonts w:ascii="Times New Roman" w:hAnsi="Times New Roman" w:cs="Times New Roman"/>
          <w:b/>
          <w:sz w:val="28"/>
          <w:szCs w:val="28"/>
        </w:rPr>
        <w:t>Санкт-Петербургский государственный университет»</w:t>
      </w:r>
      <w:r w:rsidR="003262AF">
        <w:rPr>
          <w:rFonts w:ascii="Times New Roman" w:hAnsi="Times New Roman" w:cs="Times New Roman"/>
          <w:b/>
          <w:sz w:val="28"/>
          <w:szCs w:val="28"/>
        </w:rPr>
        <w:t xml:space="preserve"> до 2020 года и </w:t>
      </w:r>
      <w:r w:rsidR="003262AF" w:rsidRPr="003262AF">
        <w:rPr>
          <w:rFonts w:ascii="Times New Roman" w:hAnsi="Times New Roman" w:cs="Times New Roman"/>
          <w:b/>
          <w:sz w:val="28"/>
          <w:szCs w:val="28"/>
        </w:rPr>
        <w:t>программы развития федерального государственного бюджетного образовательного учреждения высшего образования «</w:t>
      </w:r>
      <w:r w:rsidR="005B3474">
        <w:rPr>
          <w:rFonts w:ascii="Times New Roman" w:hAnsi="Times New Roman" w:cs="Times New Roman"/>
          <w:b/>
          <w:sz w:val="28"/>
          <w:szCs w:val="28"/>
        </w:rPr>
        <w:t>Санкт-Петербургский государственный университет»</w:t>
      </w:r>
      <w:r w:rsidR="003262AF">
        <w:rPr>
          <w:rFonts w:ascii="Times New Roman" w:hAnsi="Times New Roman" w:cs="Times New Roman"/>
          <w:b/>
          <w:sz w:val="28"/>
          <w:szCs w:val="28"/>
        </w:rPr>
        <w:t xml:space="preserve"> до 2030 года</w:t>
      </w:r>
    </w:p>
    <w:p w14:paraId="416131FC" w14:textId="0E3D4923" w:rsidR="00DD6B15" w:rsidRDefault="00DD6B15" w:rsidP="00DD6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B6C53" w14:textId="7CE79739" w:rsidR="005B3474" w:rsidRDefault="005B3474" w:rsidP="00DD6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40" w:type="dxa"/>
        <w:tblInd w:w="113" w:type="dxa"/>
        <w:tblLook w:val="04A0" w:firstRow="1" w:lastRow="0" w:firstColumn="1" w:lastColumn="0" w:noHBand="0" w:noVBand="1"/>
      </w:tblPr>
      <w:tblGrid>
        <w:gridCol w:w="2440"/>
        <w:gridCol w:w="4280"/>
        <w:gridCol w:w="2640"/>
        <w:gridCol w:w="5080"/>
      </w:tblGrid>
      <w:tr w:rsidR="005B3474" w:rsidRPr="005B3474" w14:paraId="4819F606" w14:textId="77777777" w:rsidTr="005B3474">
        <w:trPr>
          <w:trHeight w:val="624"/>
          <w:tblHeader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996A" w14:textId="77777777" w:rsidR="005B3474" w:rsidRPr="005B3474" w:rsidRDefault="005B3474" w:rsidP="005B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Программы развития до 2020 года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4B82" w14:textId="77777777" w:rsidR="005B3474" w:rsidRPr="005B3474" w:rsidRDefault="005B3474" w:rsidP="005B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программы развития до 2020 года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5F18" w14:textId="77777777" w:rsidR="005B3474" w:rsidRPr="005B3474" w:rsidRDefault="005B3474" w:rsidP="005B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Программы развития до 2030 года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DD48" w14:textId="77777777" w:rsidR="005B3474" w:rsidRPr="005B3474" w:rsidRDefault="005B3474" w:rsidP="005B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программы развития до 2030 года</w:t>
            </w:r>
          </w:p>
        </w:tc>
      </w:tr>
      <w:tr w:rsidR="005B3474" w:rsidRPr="005B3474" w14:paraId="51824768" w14:textId="77777777" w:rsidTr="005B3474">
        <w:trPr>
          <w:trHeight w:val="624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024BA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Системное развитие образовательных программ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DBBF3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Разработка и внедрение системы контроля качества образования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44F4" w14:textId="33CFBC48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Системное развитие образовательных программ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1F8CA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Цифровизация и интернационализация обучения</w:t>
            </w:r>
          </w:p>
        </w:tc>
      </w:tr>
      <w:tr w:rsidR="005B3474" w:rsidRPr="005B3474" w14:paraId="0B7D6492" w14:textId="77777777" w:rsidTr="005B3474">
        <w:trPr>
          <w:trHeight w:val="1248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3B73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75603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Разработка новых механизмов управления образовательными программами (переход на программный принцип организации программной деятельности) 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8383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10AF1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Вовлечение общественно-деловых объединений и партнеров из реального сектора экономики в образовательный процесс</w:t>
            </w:r>
          </w:p>
        </w:tc>
      </w:tr>
      <w:tr w:rsidR="005B3474" w:rsidRPr="005B3474" w14:paraId="7C62620E" w14:textId="77777777" w:rsidTr="005B3474">
        <w:trPr>
          <w:trHeight w:val="836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DE2D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34A77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Актуализация существующих и разработка новых образовательных программ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97E3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BC571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Повышение гибкости и практико-ориентированности образовательных программ, индивидуализация образовательных траекторий</w:t>
            </w:r>
          </w:p>
        </w:tc>
      </w:tr>
      <w:tr w:rsidR="005B3474" w:rsidRPr="005B3474" w14:paraId="123B6A17" w14:textId="77777777" w:rsidTr="005B3474">
        <w:trPr>
          <w:trHeight w:val="1872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A367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18B0D" w14:textId="74DF3C6E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Развитие академической мобильности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посредством освоени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обучающимися части образовательных программ или отдельных периодов обучения в вузе-партнере и (или) реализации образовательных программ с получением 2 дипломов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02306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C8AF4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Использование онлайн-курсов, других современных инструментов и технологий адаптивного обучения</w:t>
            </w:r>
          </w:p>
        </w:tc>
      </w:tr>
      <w:tr w:rsidR="005B3474" w:rsidRPr="005B3474" w14:paraId="60E760D1" w14:textId="77777777" w:rsidTr="005B3474">
        <w:trPr>
          <w:trHeight w:val="624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B7B8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1CCA3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Интернационализация образовательных программ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44EE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555BF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Использование механизма общественных аккредитаций как показателя качества образования</w:t>
            </w:r>
          </w:p>
        </w:tc>
      </w:tr>
      <w:tr w:rsidR="005B3474" w:rsidRPr="005B3474" w14:paraId="7100EBD5" w14:textId="77777777" w:rsidTr="005B3474">
        <w:trPr>
          <w:trHeight w:val="1560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A2970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II. Системное развитие научных исследований, экспертной и инновационной деятельности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47CAA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Развитие программ академической мобильности через повышение квалификации, обмен стажерами и приглашение перспективных исследователей из других российских и зарубежных организаций в Санкт-Петербургский университет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F4A78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Системное развитие научных исследований, экспертной и инновационной деятельности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8A6B9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Разработка инструментов, механизмов и процедур проведения совместных с партнерами публичных конкурсов на проведение научных исследований</w:t>
            </w:r>
          </w:p>
        </w:tc>
      </w:tr>
      <w:tr w:rsidR="005B3474" w:rsidRPr="005B3474" w14:paraId="660BE736" w14:textId="77777777" w:rsidTr="005B3474">
        <w:trPr>
          <w:trHeight w:val="936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4487C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D8B7F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Создание системы планирования и поддержки научной и инновационной деятельности 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D67CC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3BCBA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Создание условий для развития исследовательской экосистемы и открытого доступа к научной инфраструктуре с низким порогом входа</w:t>
            </w:r>
          </w:p>
        </w:tc>
      </w:tr>
      <w:tr w:rsidR="005B3474" w:rsidRPr="005B3474" w14:paraId="646593B2" w14:textId="77777777" w:rsidTr="005B3474">
        <w:trPr>
          <w:trHeight w:val="936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F2EF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19F61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Разработка и реализация подходов к актуализации тематики исследований в фундаментальной и прикладной науке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1D15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4AE76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Создание и развитие совместных с партнерами научных лабораторий и центров по приоритетным направлениям развития</w:t>
            </w:r>
          </w:p>
        </w:tc>
      </w:tr>
      <w:tr w:rsidR="005B3474" w:rsidRPr="005B3474" w14:paraId="46566A46" w14:textId="77777777" w:rsidTr="005B3474">
        <w:trPr>
          <w:trHeight w:val="1248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01A9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C7CBF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Развитие инновационной деятельности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88C0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EDAA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Создание инновационной среды, стимулирующей развитие у научно-педагогических работников управленческих компетенций, в том числе в сфере коммерциализации научных исследований</w:t>
            </w:r>
          </w:p>
        </w:tc>
      </w:tr>
      <w:tr w:rsidR="005B3474" w:rsidRPr="005B3474" w14:paraId="34479456" w14:textId="77777777" w:rsidTr="005B3474">
        <w:trPr>
          <w:trHeight w:val="936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DF42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CF365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Расширение внутрироссийской и международной кооперации в научной деятельности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2C75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31E9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Создание условий для междисциплинарных исследований</w:t>
            </w:r>
          </w:p>
        </w:tc>
      </w:tr>
      <w:tr w:rsidR="005B3474" w:rsidRPr="005B3474" w14:paraId="62CCE987" w14:textId="77777777" w:rsidTr="005B3474">
        <w:trPr>
          <w:trHeight w:val="936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65CF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88361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Развитие университетского экспертного сообщества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4D729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F1F35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Меры, направленные на повышение конкурентного уровня научных изданий и результатов исследований университета</w:t>
            </w:r>
          </w:p>
        </w:tc>
      </w:tr>
      <w:tr w:rsidR="005B3474" w:rsidRPr="005B3474" w14:paraId="14EC16F5" w14:textId="77777777" w:rsidTr="005B3474">
        <w:trPr>
          <w:trHeight w:val="624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BF80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A7B14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Расширение экспертной и консалтинговой деятельности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05F1E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DEC39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3474" w:rsidRPr="005B3474" w14:paraId="1BE372AB" w14:textId="77777777" w:rsidTr="005B3474">
        <w:trPr>
          <w:trHeight w:val="1560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7D16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III. Системное развитие инфраструктурного комплекса для обеспечения образовательной, научно-исследовательской, экспертной и информационной деятельности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084CA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Создание и развитие исследовательских лабораторий под руководством ведущих ученых и ресурсных центров для решения актуальных научных задач в области нанотехнологий и материаловедения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32461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Системное развитие инфраструктуры и совершенствование управления научно-образовательным комплексом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785C3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Развитие механизмов эффективного обучения персонала</w:t>
            </w:r>
          </w:p>
        </w:tc>
      </w:tr>
      <w:tr w:rsidR="005B3474" w:rsidRPr="005B3474" w14:paraId="1881B446" w14:textId="77777777" w:rsidTr="005B3474">
        <w:trPr>
          <w:trHeight w:val="1248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C204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A00A1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Создание и развитие исследовательских лабораторий под руководством ведущих ученых и ресурсных центров для решения актуальных научных задач в области информационных систем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C6A0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ED36D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Развитие комплекса ключевых показателей эффективности персонала</w:t>
            </w:r>
          </w:p>
        </w:tc>
      </w:tr>
      <w:tr w:rsidR="005B3474" w:rsidRPr="005B3474" w14:paraId="21028D5B" w14:textId="77777777" w:rsidTr="005B3474">
        <w:trPr>
          <w:trHeight w:val="15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9355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FCAC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 Создание и развитие исследовательских лабораторий под руководством ведущих ученых и ресурсных центров для решения актуальных научных задач в области биомедицины и здоровья </w:t>
            </w:r>
            <w:proofErr w:type="spellStart"/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человаека</w:t>
            </w:r>
            <w:proofErr w:type="spellEnd"/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0F53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CFE0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Модернизация механизмов открытой оценки компетенций персонала</w:t>
            </w:r>
          </w:p>
        </w:tc>
      </w:tr>
      <w:tr w:rsidR="005B3474" w:rsidRPr="005B3474" w14:paraId="377A03F9" w14:textId="77777777" w:rsidTr="005B3474">
        <w:trPr>
          <w:trHeight w:val="15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B2BF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74FA8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Создание и развитие исследовательских лабораторий под руководством ведущих ученых и ресурсных центров для решения актуальных научных задач в области экологии и рационального природопользования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7CD0E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25093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Развитие современной инфраструктуры для эффективной корпоративной коммуникации</w:t>
            </w:r>
          </w:p>
        </w:tc>
      </w:tr>
      <w:tr w:rsidR="005B3474" w:rsidRPr="005B3474" w14:paraId="306B2A04" w14:textId="77777777" w:rsidTr="005B3474">
        <w:trPr>
          <w:trHeight w:val="15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748DD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32538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 Создание и развитие исследовательских лабораторий под руководством ведущих ученых и ресурсных центров для решения актуальных научных задач в области исследования социальных процессов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B481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48691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Организационная и технологическая трансформация бизнес-процессов в управлении персоналом</w:t>
            </w:r>
          </w:p>
        </w:tc>
      </w:tr>
      <w:tr w:rsidR="005B3474" w:rsidRPr="005B3474" w14:paraId="349A02CD" w14:textId="77777777" w:rsidTr="005B3474">
        <w:trPr>
          <w:trHeight w:val="312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9DEB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1F844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Создание университетской клиники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E35DF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9ECD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 Развитие навыков проектного управления</w:t>
            </w:r>
          </w:p>
        </w:tc>
      </w:tr>
      <w:tr w:rsidR="005B3474" w:rsidRPr="005B3474" w14:paraId="508E2DF8" w14:textId="77777777" w:rsidTr="005B3474">
        <w:trPr>
          <w:trHeight w:val="1872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54A2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D7C60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 Поддержка фундаментальных научных исследований и поисковых научных исследований по приоритетным направлениям деятельности Российского научного фонда посредством предоставления дополнительного целевого финансирования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718C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5FFAB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3474" w:rsidRPr="005B3474" w14:paraId="2612C083" w14:textId="77777777" w:rsidTr="005B3474">
        <w:trPr>
          <w:trHeight w:val="936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5DAE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 Развитие систем управления университетским комплексом и механизмов взаимодействия с российскими и международными партнерами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CD34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 Развитие системы управления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11A6F" w14:textId="41DF7DF8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 Системное развитие механизмов взаимодействия с российскими и международными партнерами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FE64C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Развитие научного парка университета, сервисов научной инфраструктуры, пилотная реализация крупных среднесрочных научных и научно-технических проектов</w:t>
            </w:r>
          </w:p>
        </w:tc>
      </w:tr>
      <w:tr w:rsidR="005B3474" w:rsidRPr="005B3474" w14:paraId="1B029A35" w14:textId="77777777" w:rsidTr="005B3474">
        <w:trPr>
          <w:trHeight w:val="624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1F55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CD21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 Создание системы подготовки управленческих кадров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04F3D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CD8B5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 Развитие цифровой инфраструктуры и создание базы цифровой трансформации университета</w:t>
            </w:r>
          </w:p>
        </w:tc>
      </w:tr>
      <w:tr w:rsidR="005B3474" w:rsidRPr="005B3474" w14:paraId="467D3D88" w14:textId="77777777" w:rsidTr="005B3474">
        <w:trPr>
          <w:trHeight w:val="624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29FDF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05D5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 Создание научных основ современных управленческих технологий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6B5B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B7DFD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 Развитие цифровых сервисов университета</w:t>
            </w:r>
          </w:p>
        </w:tc>
      </w:tr>
      <w:tr w:rsidR="005B3474" w:rsidRPr="005B3474" w14:paraId="16B6C52B" w14:textId="77777777" w:rsidTr="005B3474">
        <w:trPr>
          <w:trHeight w:val="936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7687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F701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 Расширение взаимодействия с государственными и негосударственными организациями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B2A9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FDA4E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 Создание единой цифровой системы управления научными проектами</w:t>
            </w:r>
          </w:p>
        </w:tc>
      </w:tr>
      <w:tr w:rsidR="005B3474" w:rsidRPr="005B3474" w14:paraId="4884FD54" w14:textId="77777777" w:rsidTr="005B3474">
        <w:trPr>
          <w:trHeight w:val="936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CC7F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2817" w14:textId="3DFB5D2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 Создание информационной системы для доступа к интеллектуальным и информационным ресурсам Санкт-Петербургского университета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A8E3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1DE97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 Модернизация управления научно-образовательной деятельностью путем внедрения методов проектного управления</w:t>
            </w:r>
          </w:p>
        </w:tc>
      </w:tr>
      <w:tr w:rsidR="005B3474" w:rsidRPr="005B3474" w14:paraId="330E9608" w14:textId="77777777" w:rsidTr="005B3474">
        <w:trPr>
          <w:trHeight w:val="1248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5B61" w14:textId="77777777" w:rsidR="005B3474" w:rsidRPr="005B3474" w:rsidRDefault="005B3474" w:rsidP="005B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663E" w14:textId="77777777" w:rsidR="005B3474" w:rsidRPr="005B3474" w:rsidRDefault="005B3474" w:rsidP="005B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540F5E" w14:textId="62482D3D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V. Системная реализация социальной миссии университета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87DA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 Модернизация механизмов взаимодействия с российскими и международными партнерами в области образования, исследований и инноваций, культуры и искусства</w:t>
            </w:r>
          </w:p>
        </w:tc>
      </w:tr>
      <w:tr w:rsidR="005B3474" w:rsidRPr="005B3474" w14:paraId="22B0D1DB" w14:textId="77777777" w:rsidTr="005B3474">
        <w:trPr>
          <w:trHeight w:val="936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E7098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26031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123FF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ED291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 Развитие совместных проектов с бизнес-партнерами и региональными структурами, в том числе в области сквозных цифровых технологий</w:t>
            </w:r>
          </w:p>
        </w:tc>
      </w:tr>
      <w:tr w:rsidR="005B3474" w:rsidRPr="005B3474" w14:paraId="54BB99E4" w14:textId="77777777" w:rsidTr="005B3474">
        <w:trPr>
          <w:trHeight w:val="624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F757A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ACEFD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3C1EA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2E72E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25. Развитие </w:t>
            </w:r>
            <w:proofErr w:type="spellStart"/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эндаумент</w:t>
            </w:r>
            <w:proofErr w:type="spellEnd"/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-фонда (Фонда развития университета)</w:t>
            </w:r>
          </w:p>
        </w:tc>
      </w:tr>
      <w:tr w:rsidR="005B3474" w:rsidRPr="005B3474" w14:paraId="0EF4D919" w14:textId="77777777" w:rsidTr="005B3474">
        <w:trPr>
          <w:trHeight w:val="624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B92ED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0526F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738FA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1A1B2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 Развитие взаимодействия с выпускниками университета</w:t>
            </w:r>
          </w:p>
        </w:tc>
      </w:tr>
      <w:tr w:rsidR="005B3474" w:rsidRPr="005B3474" w14:paraId="35590263" w14:textId="77777777" w:rsidTr="005B3474">
        <w:trPr>
          <w:trHeight w:val="1872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946BB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B6C0B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4CC25B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VI. системное управление человеческим капиталом и развитие кадрового потенциала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8E72B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 Формирование видения высшего образования как эффективно способствующего построению инклюзивного общества, основанного на демократических ценностях и правах человека, а также на сохранении памяти предков и уникального наследия многонационального народа Российской Федерации</w:t>
            </w:r>
          </w:p>
        </w:tc>
      </w:tr>
      <w:tr w:rsidR="005B3474" w:rsidRPr="005B3474" w14:paraId="31866446" w14:textId="77777777" w:rsidTr="005B3474">
        <w:trPr>
          <w:trHeight w:val="43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D586C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5F383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BBEFC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A8D95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28. Продвижение педагогических инноваций в ориентированной на обучающегося учебной среде и полном использовании потенциальных </w:t>
            </w: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преимуществ электронных технологий в обучении и преподавании</w:t>
            </w:r>
          </w:p>
        </w:tc>
      </w:tr>
      <w:tr w:rsidR="005B3474" w:rsidRPr="005B3474" w14:paraId="3095FFF8" w14:textId="77777777" w:rsidTr="005B3474">
        <w:trPr>
          <w:trHeight w:val="1872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18E6D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19988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BB725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DDDE2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 Совершенствование механизмов экспертной деятельности, а также корпоративных программ подготовки (повышения квалификации) в интересах органов государственной власти, местного самоуправления, государственных компаний и корпораций</w:t>
            </w:r>
          </w:p>
        </w:tc>
      </w:tr>
      <w:tr w:rsidR="005B3474" w:rsidRPr="005B3474" w14:paraId="28886A56" w14:textId="77777777" w:rsidTr="005B3474">
        <w:trPr>
          <w:trHeight w:val="936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990E8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8D686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A75AB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11AA7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 Развитие международного сотрудничества в части вопросов сохранения, защиты и продвижения русского языка, культуры и гуманитарных ценностей</w:t>
            </w:r>
          </w:p>
        </w:tc>
      </w:tr>
      <w:tr w:rsidR="005B3474" w:rsidRPr="005B3474" w14:paraId="0C2BC2FA" w14:textId="77777777" w:rsidTr="005B3474">
        <w:trPr>
          <w:trHeight w:val="936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42DDA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FB80B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47283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9D061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 Реализация социальных проектов, направленных на выявление и поддержку талантливой молодежи, защиту и продвижение русского языка и культуры</w:t>
            </w:r>
          </w:p>
        </w:tc>
      </w:tr>
      <w:tr w:rsidR="005B3474" w:rsidRPr="005B3474" w14:paraId="23B2E4AA" w14:textId="77777777" w:rsidTr="005B3474">
        <w:trPr>
          <w:trHeight w:val="15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3AAF8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29DC6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B78D0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B321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 Поддержка и развитие устойчивой репутации университета как социально значимой площадки для коммутации интересов федеральных и региональных органов власти и управления, бизнес-структур, работодателей, субъектов гражданского общества</w:t>
            </w:r>
          </w:p>
        </w:tc>
      </w:tr>
      <w:tr w:rsidR="005B3474" w:rsidRPr="005B3474" w14:paraId="3287DE86" w14:textId="77777777" w:rsidTr="005B3474">
        <w:trPr>
          <w:trHeight w:val="1872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B01FC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7EB2D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5F3E3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A43CE" w14:textId="77777777" w:rsidR="005B3474" w:rsidRPr="005B3474" w:rsidRDefault="005B3474" w:rsidP="005B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 Расширение доступа граждан к объектам культурного и научного наследия (музейные и библиотечные фонды, научные коллекции, недвижимые памятники) и информационным ресурсам университета за счет развития музейной, информационной и культурно-просветительской деятельности</w:t>
            </w:r>
          </w:p>
        </w:tc>
      </w:tr>
    </w:tbl>
    <w:p w14:paraId="7A6C53ED" w14:textId="77777777" w:rsidR="00E27849" w:rsidRPr="00DD6B15" w:rsidRDefault="00E27849" w:rsidP="00E27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B15">
        <w:rPr>
          <w:rFonts w:ascii="Times New Roman" w:hAnsi="Times New Roman" w:cs="Times New Roman"/>
          <w:b/>
          <w:sz w:val="28"/>
          <w:szCs w:val="28"/>
        </w:rPr>
        <w:lastRenderedPageBreak/>
        <w:t>Сравнительный анализ</w:t>
      </w:r>
    </w:p>
    <w:p w14:paraId="28DCB604" w14:textId="21C399C8" w:rsidR="00E27849" w:rsidRDefault="005B3474" w:rsidP="00E27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849">
        <w:rPr>
          <w:rFonts w:ascii="Times New Roman" w:hAnsi="Times New Roman" w:cs="Times New Roman"/>
          <w:b/>
          <w:sz w:val="28"/>
          <w:szCs w:val="28"/>
        </w:rPr>
        <w:t>показателей (</w:t>
      </w:r>
      <w:r w:rsidR="00E27849" w:rsidRPr="00E27849">
        <w:rPr>
          <w:rFonts w:ascii="Times New Roman" w:hAnsi="Times New Roman" w:cs="Times New Roman"/>
          <w:b/>
          <w:sz w:val="28"/>
          <w:szCs w:val="28"/>
        </w:rPr>
        <w:t>целевых индикаторов) программы развития федерального государственного бюджетного образовательного учреждения высшего образования</w:t>
      </w:r>
      <w:r w:rsidR="00E27849" w:rsidRPr="003262AF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Санкт-Петербургский государственный университет»</w:t>
      </w:r>
      <w:r w:rsidR="00E27849">
        <w:rPr>
          <w:rFonts w:ascii="Times New Roman" w:hAnsi="Times New Roman" w:cs="Times New Roman"/>
          <w:b/>
          <w:sz w:val="28"/>
          <w:szCs w:val="28"/>
        </w:rPr>
        <w:t xml:space="preserve"> до 2020 года и </w:t>
      </w:r>
      <w:r w:rsidR="00E27849" w:rsidRPr="003262AF">
        <w:rPr>
          <w:rFonts w:ascii="Times New Roman" w:hAnsi="Times New Roman" w:cs="Times New Roman"/>
          <w:b/>
          <w:sz w:val="28"/>
          <w:szCs w:val="28"/>
        </w:rPr>
        <w:t>программы развития федерального государственного бюджетного образовательного учреждения высшего образования «</w:t>
      </w:r>
      <w:r>
        <w:rPr>
          <w:rFonts w:ascii="Times New Roman" w:hAnsi="Times New Roman" w:cs="Times New Roman"/>
          <w:b/>
          <w:sz w:val="28"/>
          <w:szCs w:val="28"/>
        </w:rPr>
        <w:t>Санкт-Петербургский государственный университет»</w:t>
      </w:r>
      <w:r w:rsidR="00E27849">
        <w:rPr>
          <w:rFonts w:ascii="Times New Roman" w:hAnsi="Times New Roman" w:cs="Times New Roman"/>
          <w:b/>
          <w:sz w:val="28"/>
          <w:szCs w:val="28"/>
        </w:rPr>
        <w:t xml:space="preserve"> до 2030 года</w:t>
      </w:r>
    </w:p>
    <w:p w14:paraId="363F884D" w14:textId="4C00D78D" w:rsidR="001E1B30" w:rsidRDefault="001E1B30" w:rsidP="00E27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54" w:type="dxa"/>
        <w:tblInd w:w="113" w:type="dxa"/>
        <w:tblLook w:val="04A0" w:firstRow="1" w:lastRow="0" w:firstColumn="1" w:lastColumn="0" w:noHBand="0" w:noVBand="1"/>
      </w:tblPr>
      <w:tblGrid>
        <w:gridCol w:w="6155"/>
        <w:gridCol w:w="1463"/>
        <w:gridCol w:w="5327"/>
        <w:gridCol w:w="1509"/>
      </w:tblGrid>
      <w:tr w:rsidR="005B554D" w:rsidRPr="005B554D" w14:paraId="4628DFC9" w14:textId="77777777" w:rsidTr="005B554D">
        <w:trPr>
          <w:trHeight w:val="792"/>
          <w:tblHeader/>
        </w:trPr>
        <w:tc>
          <w:tcPr>
            <w:tcW w:w="7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92AF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Программы развития до 2020 года</w:t>
            </w:r>
          </w:p>
        </w:tc>
        <w:tc>
          <w:tcPr>
            <w:tcW w:w="6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F6D4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Программы развития до 2030 года (показатели не соотнесены с мероприятиями Программы)</w:t>
            </w:r>
          </w:p>
        </w:tc>
      </w:tr>
      <w:tr w:rsidR="005B554D" w:rsidRPr="005B554D" w14:paraId="25CDB1A4" w14:textId="77777777" w:rsidTr="005B554D">
        <w:trPr>
          <w:trHeight w:val="312"/>
        </w:trPr>
        <w:tc>
          <w:tcPr>
            <w:tcW w:w="7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F86A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Системное развитие образовательных программ</w:t>
            </w:r>
          </w:p>
        </w:tc>
        <w:tc>
          <w:tcPr>
            <w:tcW w:w="6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BE8A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Системное развитие образовательных программ</w:t>
            </w:r>
          </w:p>
        </w:tc>
      </w:tr>
      <w:tr w:rsidR="005B554D" w:rsidRPr="005B554D" w14:paraId="2DEE7F5C" w14:textId="77777777" w:rsidTr="005B554D">
        <w:trPr>
          <w:trHeight w:val="1248"/>
        </w:trPr>
        <w:tc>
          <w:tcPr>
            <w:tcW w:w="6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9DA5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Доля студентов, принятых на обучение по программам бакалавриата и подготовки специалистов, в общей численности студентов, принятых по программам высшего образования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9E35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13DE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Количество реализованных дополнительных образовательных программ (включая онлайн-обучение), не менее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29D5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</w:tr>
      <w:tr w:rsidR="005B554D" w:rsidRPr="005B554D" w14:paraId="4DE32C5D" w14:textId="77777777" w:rsidTr="005B554D">
        <w:trPr>
          <w:trHeight w:val="936"/>
        </w:trPr>
        <w:tc>
          <w:tcPr>
            <w:tcW w:w="6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C1FE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Доля студентов, принятых на обучение по программам магистратуры, в общей численности студентов, принятых по программам высшего образования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F162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1AB6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Количество основных образовательных программ, прошедших общественную аккредитацию, не менее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9759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</w:tr>
      <w:tr w:rsidR="005B554D" w:rsidRPr="005B554D" w14:paraId="4EE11308" w14:textId="77777777" w:rsidTr="005B554D">
        <w:trPr>
          <w:trHeight w:val="1560"/>
        </w:trPr>
        <w:tc>
          <w:tcPr>
            <w:tcW w:w="6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CF84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Доля обучающихся, принятых на обучение по программам подготовки кадров высшей квалификации, в общей численности обучающихся, принятых по программам высшего образования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CBBA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7112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Доля обучающихся по основным образовательным программам бакалавриата, специалитета и магистратуры, проходящих обучение по индивидуализированным образовательным траекториям, не менее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727E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</w:tr>
      <w:tr w:rsidR="005B554D" w:rsidRPr="005B554D" w14:paraId="061042A2" w14:textId="77777777" w:rsidTr="005B554D">
        <w:trPr>
          <w:trHeight w:val="1872"/>
        </w:trPr>
        <w:tc>
          <w:tcPr>
            <w:tcW w:w="6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E9C8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Доля численности обучающихся по программам магистратуры, принятых в Санкт-Петербургский университет и имеющих диплом бакалавра другой образовательной организации высшего образования, в общей численности студентов, принятых на программы магистратуры в Санкт-Петербургский университет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6942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ED61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Доля доходов от реализации дополнительных образовательных программ и программ профессионального обучения в общем объеме доходов от образовательной деятельности, процентов, не менее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8B5C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</w:tr>
      <w:tr w:rsidR="005B554D" w:rsidRPr="005B554D" w14:paraId="01429682" w14:textId="77777777" w:rsidTr="005B554D">
        <w:trPr>
          <w:trHeight w:val="312"/>
        </w:trPr>
        <w:tc>
          <w:tcPr>
            <w:tcW w:w="7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FE25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Системное развитие научных исследований, экспертной и инновационной деятельности</w:t>
            </w:r>
          </w:p>
        </w:tc>
        <w:tc>
          <w:tcPr>
            <w:tcW w:w="6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9B3E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Системное развитие научных исследований, экспертной и инновационной деятельности</w:t>
            </w:r>
          </w:p>
        </w:tc>
      </w:tr>
      <w:tr w:rsidR="005B554D" w:rsidRPr="005B554D" w14:paraId="54835462" w14:textId="77777777" w:rsidTr="005B554D">
        <w:trPr>
          <w:trHeight w:val="1560"/>
        </w:trPr>
        <w:tc>
          <w:tcPr>
            <w:tcW w:w="6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ABCD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Доля научно-педагогических работников, публикующих статьи в журналах, входящих в </w:t>
            </w:r>
            <w:proofErr w:type="spellStart"/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наукометрические</w:t>
            </w:r>
            <w:proofErr w:type="spellEnd"/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базы </w:t>
            </w:r>
            <w:proofErr w:type="spellStart"/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Web</w:t>
            </w:r>
            <w:proofErr w:type="spellEnd"/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Science</w:t>
            </w:r>
            <w:proofErr w:type="spellEnd"/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Scopus</w:t>
            </w:r>
            <w:proofErr w:type="spellEnd"/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общей численности научно-педагогических работников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C89D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1F0E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Общее количество патентов на изобретения, полезные модели, промышленные образцы, программы для электронно-вычислительных машин, базы данных, зарегистрированных за отчетный год, не менее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24C4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</w:tr>
      <w:tr w:rsidR="005B554D" w:rsidRPr="005B554D" w14:paraId="671DF904" w14:textId="77777777" w:rsidTr="005B554D">
        <w:trPr>
          <w:trHeight w:val="1560"/>
        </w:trPr>
        <w:tc>
          <w:tcPr>
            <w:tcW w:w="6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23FE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Доля научно-педагогических работников, ведущих научную работу в рамках финансирования по федеральным целевым научно-техническим программам, грантам российских и зарубежных фондов, в общей численности научно-педагогических работников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B2CD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08AF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14.1. в том числе количество патентов на изобретения, полезные модели, промышленные образцы, зарегистрированных за отчетный год, не менее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13D7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</w:tr>
      <w:tr w:rsidR="005B554D" w:rsidRPr="005B554D" w14:paraId="45CF67F3" w14:textId="77777777" w:rsidTr="005B554D">
        <w:trPr>
          <w:trHeight w:val="1248"/>
        </w:trPr>
        <w:tc>
          <w:tcPr>
            <w:tcW w:w="6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0D76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Доля научно-педагогических работников, имеющих ученые степени, в общей численности научно-педагогических работников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16C6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7887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Количество журналов университета, включенных в международные базы данных (</w:t>
            </w:r>
            <w:proofErr w:type="spellStart"/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Web</w:t>
            </w:r>
            <w:proofErr w:type="spellEnd"/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Science</w:t>
            </w:r>
            <w:proofErr w:type="spellEnd"/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Scopus</w:t>
            </w:r>
            <w:proofErr w:type="spellEnd"/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нарастающим итогом, не менее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C1A3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</w:tr>
      <w:tr w:rsidR="005B554D" w:rsidRPr="005B554D" w14:paraId="101F751B" w14:textId="77777777" w:rsidTr="005B554D">
        <w:trPr>
          <w:trHeight w:val="1872"/>
        </w:trPr>
        <w:tc>
          <w:tcPr>
            <w:tcW w:w="6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B808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 Доля научно-педагогических работников моложе 35 лет, имеющих ученые степени кандидатов наук или PhD, в общей численности научно-педагогических работников, имеющих ученые степени кандидатов наук или PhD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F42F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6A6C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Увеличение доли аспирантов, представивших к защите диссертацию на соискание ученой степени кандидата наук при освоении программы подготовки научных и научно-педагогических кадров в аспирантуре, по сравнению с показателем по итогам 2018 года, не менее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5F51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</w:tr>
      <w:tr w:rsidR="005B554D" w:rsidRPr="005B554D" w14:paraId="3B6AB2E6" w14:textId="77777777" w:rsidTr="005B554D">
        <w:trPr>
          <w:trHeight w:val="1560"/>
        </w:trPr>
        <w:tc>
          <w:tcPr>
            <w:tcW w:w="6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35A6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Доля докторов наук моложе 40 лет в общей численности научно-педагогических работников, имеющих ученую степень доктора наук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D48F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2EB7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 Количество созданных отечественных технологий с использованием результатов исследований и разработок, востребованных реальным сектором экономики и отраслями социальной сферы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083C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</w:tr>
      <w:tr w:rsidR="005B554D" w:rsidRPr="005B554D" w14:paraId="53CCA4D0" w14:textId="77777777" w:rsidTr="005B554D">
        <w:trPr>
          <w:trHeight w:val="936"/>
        </w:trPr>
        <w:tc>
          <w:tcPr>
            <w:tcW w:w="6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F7E0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Количество объектов интеллектуальной собственности, правообладателем которых является Санкт-Петербургский университет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0971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0F50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 Число публикаций в высокорейтинговых журналах, индексируемых международными системами научного цитирования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530B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</w:tr>
      <w:tr w:rsidR="005B554D" w:rsidRPr="005B554D" w14:paraId="318F566E" w14:textId="77777777" w:rsidTr="005B554D">
        <w:trPr>
          <w:trHeight w:val="624"/>
        </w:trPr>
        <w:tc>
          <w:tcPr>
            <w:tcW w:w="6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94E7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Количество поданных заявок на защиту объектов интеллектуальной собственности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5DDA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93875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7A631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554D" w:rsidRPr="005B554D" w14:paraId="7AB5D149" w14:textId="77777777" w:rsidTr="005B554D">
        <w:trPr>
          <w:trHeight w:val="1248"/>
        </w:trPr>
        <w:tc>
          <w:tcPr>
            <w:tcW w:w="6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8F61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Доля доходов, получаемых за счет выполнения научно-исследовательских разработок и научно-исследовательских и опытно-конструкторских работ, в общем объеме доходов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58C7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A8A48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7CAA4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554D" w:rsidRPr="005B554D" w14:paraId="370267EE" w14:textId="77777777" w:rsidTr="005B554D">
        <w:trPr>
          <w:trHeight w:val="936"/>
        </w:trPr>
        <w:tc>
          <w:tcPr>
            <w:tcW w:w="6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EA50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Количество хозяйственных обществ, обеспечивающих практическое применение результатов интеллектуальной деятельности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BE3B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D95A2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2242B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554D" w:rsidRPr="005B554D" w14:paraId="32903967" w14:textId="77777777" w:rsidTr="005B554D">
        <w:trPr>
          <w:trHeight w:val="936"/>
        </w:trPr>
        <w:tc>
          <w:tcPr>
            <w:tcW w:w="6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D4EC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Доля доходов от реализации объектов интеллектуальной собственности в общем объеме средств от приносящей доход деятельности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5C2A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EAFF7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1888C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554D" w:rsidRPr="005B554D" w14:paraId="5CD57A2C" w14:textId="77777777" w:rsidTr="005B554D">
        <w:trPr>
          <w:trHeight w:val="312"/>
        </w:trPr>
        <w:tc>
          <w:tcPr>
            <w:tcW w:w="7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F663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III. Системное развитие инфраструктурного комплекса для обеспечения образовательной, научно-исследовательской, экспертной и информационной деятельности </w:t>
            </w:r>
          </w:p>
        </w:tc>
        <w:tc>
          <w:tcPr>
            <w:tcW w:w="6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293A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 Системное развитие инфраструктуры и совершенствование управления научно-образовательным комплексом</w:t>
            </w:r>
          </w:p>
        </w:tc>
      </w:tr>
      <w:tr w:rsidR="005B554D" w:rsidRPr="005B554D" w14:paraId="053B79E6" w14:textId="77777777" w:rsidTr="005B554D">
        <w:trPr>
          <w:trHeight w:val="936"/>
        </w:trPr>
        <w:tc>
          <w:tcPr>
            <w:tcW w:w="6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DD9A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Доля стоимости оборудования, модернизированного в течение последних 5 лет, в общей стоимости оборудования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1AD6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5EEE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Прирост объема фонда целевого капитала по сравнению с показателем по итогам 2019 года, не менее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AC7A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рублей</w:t>
            </w:r>
          </w:p>
        </w:tc>
      </w:tr>
      <w:tr w:rsidR="005B554D" w:rsidRPr="005B554D" w14:paraId="053AFE40" w14:textId="77777777" w:rsidTr="005B554D">
        <w:trPr>
          <w:trHeight w:val="2184"/>
        </w:trPr>
        <w:tc>
          <w:tcPr>
            <w:tcW w:w="6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1B29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Доля студентов магистратуры и специалитета, применявших в учебно-научном процессе модернизированное в течение последних 5 лет научное оборудование с использованием актуального специализированного программного обеспечения и других средств обучения, в общей численности студентов магистратуры и специалитета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CCFC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B844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 Техническая вооруженность сектора исследований и разработок (балансовая стоимость машин и оборудования в расчете на одного исследователя)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BE94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руб./человек</w:t>
            </w:r>
          </w:p>
        </w:tc>
      </w:tr>
      <w:tr w:rsidR="005B554D" w:rsidRPr="005B554D" w14:paraId="337BCDAE" w14:textId="77777777" w:rsidTr="005B554D">
        <w:trPr>
          <w:trHeight w:val="1560"/>
        </w:trPr>
        <w:tc>
          <w:tcPr>
            <w:tcW w:w="6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7F7E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 Доля аспирантов, применявших в учебно-научном процессе модернизированное в течение последних 5 лет научное оборудование с использованием актуального специализированного программного обеспечения и других средств обучения, в общей численности аспирантов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DEFC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5E0F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 Отношение внебюджетных средств и бюджетных ассигнований в составе внутренних затрат на исследования и разработки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5098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</w:tr>
      <w:tr w:rsidR="005B554D" w:rsidRPr="005B554D" w14:paraId="0928165B" w14:textId="77777777" w:rsidTr="005B554D">
        <w:trPr>
          <w:trHeight w:val="312"/>
        </w:trPr>
        <w:tc>
          <w:tcPr>
            <w:tcW w:w="7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6CB8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 Развитие систем управления университетским комплексом и механизмов взаимодействия с российскими и международными партнерами</w:t>
            </w:r>
          </w:p>
        </w:tc>
        <w:tc>
          <w:tcPr>
            <w:tcW w:w="6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A6E3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V. </w:t>
            </w:r>
            <w:proofErr w:type="spellStart"/>
            <w:r w:rsidRPr="005B5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Cистемное</w:t>
            </w:r>
            <w:proofErr w:type="spellEnd"/>
            <w:r w:rsidRPr="005B5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развитие механизмов взаимодействия с российскими и международными партнерами</w:t>
            </w:r>
          </w:p>
        </w:tc>
      </w:tr>
      <w:tr w:rsidR="005B554D" w:rsidRPr="005B554D" w14:paraId="660FADA0" w14:textId="77777777" w:rsidTr="005B554D">
        <w:trPr>
          <w:trHeight w:val="1560"/>
        </w:trPr>
        <w:tc>
          <w:tcPr>
            <w:tcW w:w="6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43E6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Количество программ дополнительного профессионального образования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BA28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3DB6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Количество открытых онлайн-курсов, размещенных на международных платформах онлайн-образования, с общим числом слушателей по каждому курсу не менее 5000 человек не менее чем из 5 стран, не менее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5D43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</w:tr>
      <w:tr w:rsidR="005B554D" w:rsidRPr="005B554D" w14:paraId="76291A53" w14:textId="77777777" w:rsidTr="005B554D">
        <w:trPr>
          <w:trHeight w:val="936"/>
        </w:trPr>
        <w:tc>
          <w:tcPr>
            <w:tcW w:w="6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CE9C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19. Общая численность слушателей программ дополнительного профессионального образования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F756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B6EB9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Количество иностранных граждан, обучающихся по программам высшего образования, не менее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5677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человек</w:t>
            </w:r>
          </w:p>
        </w:tc>
      </w:tr>
      <w:tr w:rsidR="005B554D" w:rsidRPr="005B554D" w14:paraId="5EC7A9BB" w14:textId="77777777" w:rsidTr="005B554D">
        <w:trPr>
          <w:trHeight w:val="3432"/>
        </w:trPr>
        <w:tc>
          <w:tcPr>
            <w:tcW w:w="6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CF2D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 Количество образовательных программ, получивших международную аккредитацию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AFEA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C7130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 Планируемый объем сделок по коммерциализации изобретений, полезных моделей, промышленных образцов, ноу-хау, программ для электронно-вычислительных машин, баз данных, права на которые принадлежат федеральному государственному бюджетному образовательному учреждению высшего образования "Санкт-Петербургский государственный университет" (далее - университет) (в том числе при совместном </w:t>
            </w:r>
            <w:proofErr w:type="spellStart"/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правообладании</w:t>
            </w:r>
            <w:proofErr w:type="spellEnd"/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за отчетный год, не менее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F55B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рублей</w:t>
            </w:r>
          </w:p>
        </w:tc>
      </w:tr>
      <w:tr w:rsidR="005B554D" w:rsidRPr="005B554D" w14:paraId="06862F14" w14:textId="77777777" w:rsidTr="005B554D">
        <w:trPr>
          <w:trHeight w:val="1248"/>
        </w:trPr>
        <w:tc>
          <w:tcPr>
            <w:tcW w:w="6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4693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 Численность научно-педагогических работников образовательных и научных организаций, прошедших профессиональную переподготовку и повышение квалификации в Санкт-Петербургском университете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2E7F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3A7B7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 Количество созданных новых коллективов научно-педагогических работников с международным участием, нарастающим итогом, не менее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C869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</w:tr>
      <w:tr w:rsidR="005B554D" w:rsidRPr="005B554D" w14:paraId="2D55E302" w14:textId="77777777" w:rsidTr="005B554D">
        <w:trPr>
          <w:trHeight w:val="312"/>
        </w:trPr>
        <w:tc>
          <w:tcPr>
            <w:tcW w:w="6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B7F4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F37F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F92C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VI. Системная реализация социальной миссии университета</w:t>
            </w:r>
          </w:p>
        </w:tc>
      </w:tr>
      <w:tr w:rsidR="005B554D" w:rsidRPr="005B554D" w14:paraId="68528C65" w14:textId="77777777" w:rsidTr="005B554D">
        <w:trPr>
          <w:trHeight w:val="1560"/>
        </w:trPr>
        <w:tc>
          <w:tcPr>
            <w:tcW w:w="6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7BEC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EF6A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97D1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Доля студентов, поступивших на обучение по программам магистратуры и имеющих высшее образование, полученное в других образовательных организациях высшего образования, не менее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EC63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</w:tr>
      <w:tr w:rsidR="005B554D" w:rsidRPr="005B554D" w14:paraId="129F9AE4" w14:textId="77777777" w:rsidTr="005B554D">
        <w:trPr>
          <w:trHeight w:val="2184"/>
        </w:trPr>
        <w:tc>
          <w:tcPr>
            <w:tcW w:w="6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F740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360D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88ED3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Доля научно-педагогических работников, участвующих в реализации образовательных программ других организаций, осуществляющих образовательную деятельность по образовательным программам высшего образования, в том числе посредством онлайн-курсов, не менее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2977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</w:tr>
      <w:tr w:rsidR="005B554D" w:rsidRPr="005B554D" w14:paraId="3E6B0A4E" w14:textId="77777777" w:rsidTr="005B554D">
        <w:trPr>
          <w:trHeight w:val="1560"/>
        </w:trPr>
        <w:tc>
          <w:tcPr>
            <w:tcW w:w="6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DC72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BD0E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B267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Доля практико-ориентированных на реальный сектор экономики образовательных программ, обеспечивающих получение обучающимися профессиональных компетенций, отвечающих актуальным требования рынка труда, не менее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FDF9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</w:tr>
      <w:tr w:rsidR="005B554D" w:rsidRPr="005B554D" w14:paraId="3E9DAF77" w14:textId="77777777" w:rsidTr="005B554D">
        <w:trPr>
          <w:trHeight w:val="312"/>
        </w:trPr>
        <w:tc>
          <w:tcPr>
            <w:tcW w:w="6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2BCD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2CAB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63C1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III. Системное управление человеческим капиталом и </w:t>
            </w:r>
            <w:proofErr w:type="spellStart"/>
            <w:r w:rsidRPr="005B5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5B5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кадрового потенциала</w:t>
            </w:r>
          </w:p>
        </w:tc>
      </w:tr>
      <w:tr w:rsidR="005B554D" w:rsidRPr="005B554D" w14:paraId="261807BD" w14:textId="77777777" w:rsidTr="005B554D">
        <w:trPr>
          <w:trHeight w:val="936"/>
        </w:trPr>
        <w:tc>
          <w:tcPr>
            <w:tcW w:w="6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4597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9822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27DF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Доля научно-педагогических работников в возрасте до 35 лет в общем числе научно-педагогических работников, не менее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4F7C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</w:tr>
      <w:tr w:rsidR="005B554D" w:rsidRPr="005B554D" w14:paraId="55E94A1C" w14:textId="77777777" w:rsidTr="005B554D">
        <w:trPr>
          <w:trHeight w:val="936"/>
        </w:trPr>
        <w:tc>
          <w:tcPr>
            <w:tcW w:w="6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A047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6343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E646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Доля преподавателей, реализующих учебные дисциплины, курсы (модули) на иностранном языке, не менее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C93E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</w:tr>
      <w:tr w:rsidR="005B554D" w:rsidRPr="005B554D" w14:paraId="52867263" w14:textId="77777777" w:rsidTr="005B554D">
        <w:trPr>
          <w:trHeight w:val="1560"/>
        </w:trPr>
        <w:tc>
          <w:tcPr>
            <w:tcW w:w="6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E4F1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EA69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9788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Количество созданных новых коллективов научно-педагогических работников, не менее чем 30 процентами из которых руководят молодые перспективные исследователи в возрасте до 39 лет, в отчетном году, не менее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30FE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</w:tr>
      <w:tr w:rsidR="005B554D" w:rsidRPr="005B554D" w14:paraId="2C0D5B8A" w14:textId="77777777" w:rsidTr="005B554D">
        <w:trPr>
          <w:trHeight w:val="312"/>
        </w:trPr>
        <w:tc>
          <w:tcPr>
            <w:tcW w:w="6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324F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BB38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27DD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 Численность исследователей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1EED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5B554D" w:rsidRPr="005B554D" w14:paraId="11FFF747" w14:textId="77777777" w:rsidTr="005B554D">
        <w:trPr>
          <w:trHeight w:val="312"/>
        </w:trPr>
        <w:tc>
          <w:tcPr>
            <w:tcW w:w="7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9746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Отдельная группа индикаторов "Системное повышение международной конкурентоспособности Санкт-Петербургского университета среди ведущих мировых научно-образовательных центров"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1F9D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692F1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554D" w:rsidRPr="005B554D" w14:paraId="306D6637" w14:textId="77777777" w:rsidTr="005B554D">
        <w:trPr>
          <w:trHeight w:val="624"/>
        </w:trPr>
        <w:tc>
          <w:tcPr>
            <w:tcW w:w="6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1C76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 Количество образовательных программ на иностранных языках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A126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172E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31A87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554D" w:rsidRPr="005B554D" w14:paraId="518B22DC" w14:textId="77777777" w:rsidTr="005B554D">
        <w:trPr>
          <w:trHeight w:val="624"/>
        </w:trPr>
        <w:tc>
          <w:tcPr>
            <w:tcW w:w="6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1628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 Количество публикаций в журналах </w:t>
            </w:r>
            <w:proofErr w:type="spellStart"/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Science</w:t>
            </w:r>
            <w:proofErr w:type="spellEnd"/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Nature</w:t>
            </w:r>
            <w:proofErr w:type="spellEnd"/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Publ</w:t>
            </w:r>
            <w:proofErr w:type="spellEnd"/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Group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F5FD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ED5AE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86E44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554D" w:rsidRPr="005B554D" w14:paraId="26801435" w14:textId="77777777" w:rsidTr="005B554D">
        <w:trPr>
          <w:trHeight w:val="936"/>
        </w:trPr>
        <w:tc>
          <w:tcPr>
            <w:tcW w:w="6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2B03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 Доля научных публикаций на иностранных языках в общем количестве научных публикаций научно-педагогических работников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EACE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FBD12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4C61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554D" w:rsidRPr="005B554D" w14:paraId="356B7E23" w14:textId="77777777" w:rsidTr="005B554D">
        <w:trPr>
          <w:trHeight w:val="624"/>
        </w:trPr>
        <w:tc>
          <w:tcPr>
            <w:tcW w:w="6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0F78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 Доля иностранных обучающихся в общей численности обучающихся: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3CBF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1302B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1D816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554D" w:rsidRPr="005B554D" w14:paraId="7142A56C" w14:textId="77777777" w:rsidTr="005B554D">
        <w:trPr>
          <w:trHeight w:val="936"/>
        </w:trPr>
        <w:tc>
          <w:tcPr>
            <w:tcW w:w="6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DCC1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26. Доля публикаций, написанных в соавторстве с иностранными партнерами, в общем количестве статей в журналах списков </w:t>
            </w:r>
            <w:proofErr w:type="spellStart"/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Web</w:t>
            </w:r>
            <w:proofErr w:type="spellEnd"/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Science</w:t>
            </w:r>
            <w:proofErr w:type="spellEnd"/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Scopus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C25C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3325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2BF53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554D" w:rsidRPr="005B554D" w14:paraId="34B8A5CF" w14:textId="77777777" w:rsidTr="005B554D">
        <w:trPr>
          <w:trHeight w:val="936"/>
        </w:trPr>
        <w:tc>
          <w:tcPr>
            <w:tcW w:w="6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0B02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27. Количество научных публикаций научно-педагогических работников в журналах списков </w:t>
            </w:r>
            <w:proofErr w:type="spellStart"/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Web</w:t>
            </w:r>
            <w:proofErr w:type="spellEnd"/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Science</w:t>
            </w:r>
            <w:proofErr w:type="spellEnd"/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Scopus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1F6D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единиц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247F4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F2DB1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554D" w:rsidRPr="005B554D" w14:paraId="57BE5D78" w14:textId="77777777" w:rsidTr="005B554D">
        <w:trPr>
          <w:trHeight w:val="936"/>
        </w:trPr>
        <w:tc>
          <w:tcPr>
            <w:tcW w:w="6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CD1E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 Общая численность обучающихся и научно-педагогических работников, участвовавших в международных научных конференциях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C659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единиц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024FE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7E3E3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554D" w:rsidRPr="005B554D" w14:paraId="7BC4B304" w14:textId="77777777" w:rsidTr="005B554D">
        <w:trPr>
          <w:trHeight w:val="624"/>
        </w:trPr>
        <w:tc>
          <w:tcPr>
            <w:tcW w:w="6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B4E9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 Наивысшая позиция (с точностью до 50) в ведущих мировых рейтингах (в общем списке)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3332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позиций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1FC3A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60899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554D" w:rsidRPr="005B554D" w14:paraId="2472D7E8" w14:textId="77777777" w:rsidTr="005B554D">
        <w:trPr>
          <w:trHeight w:val="936"/>
        </w:trPr>
        <w:tc>
          <w:tcPr>
            <w:tcW w:w="6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8DB3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 Наивысшая позиция (с точностью до 50) в ведущих мировых рейтингах по математике, математическому образованию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DF92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позиций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9D22F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12F5D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554D" w:rsidRPr="005B554D" w14:paraId="394D3E06" w14:textId="77777777" w:rsidTr="005B554D">
        <w:trPr>
          <w:trHeight w:val="624"/>
        </w:trPr>
        <w:tc>
          <w:tcPr>
            <w:tcW w:w="6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9FF1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31. Наивысшая позиция (с точностью до 50) в ведущих мировых рейтингах по естественным наукам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D763" w14:textId="77777777" w:rsidR="005B554D" w:rsidRPr="005B554D" w:rsidRDefault="005B554D" w:rsidP="005B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позиций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0CDF3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9CD13" w14:textId="77777777" w:rsidR="005B554D" w:rsidRPr="005B554D" w:rsidRDefault="005B554D" w:rsidP="005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575A21E6" w14:textId="37D3610D" w:rsidR="005B3474" w:rsidRDefault="005B3474" w:rsidP="00E27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AAC837" w14:textId="3CCFA692" w:rsidR="005B3474" w:rsidRDefault="005B3474" w:rsidP="00D74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B3474" w:rsidSect="00DD6B1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802FE"/>
    <w:multiLevelType w:val="hybridMultilevel"/>
    <w:tmpl w:val="D84ED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53"/>
    <w:rsid w:val="001E1B30"/>
    <w:rsid w:val="003262AF"/>
    <w:rsid w:val="00397A02"/>
    <w:rsid w:val="004727DB"/>
    <w:rsid w:val="0054734B"/>
    <w:rsid w:val="005B3474"/>
    <w:rsid w:val="005B554D"/>
    <w:rsid w:val="006654AE"/>
    <w:rsid w:val="00765390"/>
    <w:rsid w:val="0084179B"/>
    <w:rsid w:val="008F6F60"/>
    <w:rsid w:val="009660E2"/>
    <w:rsid w:val="00BD2553"/>
    <w:rsid w:val="00CB4A77"/>
    <w:rsid w:val="00D74D5B"/>
    <w:rsid w:val="00DD6B15"/>
    <w:rsid w:val="00E27849"/>
    <w:rsid w:val="00F37FCD"/>
    <w:rsid w:val="00F5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24D51"/>
  <w15:docId w15:val="{97B339DC-8C4D-4532-8985-6F3BA8BA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B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2800</Words>
  <Characters>15963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Хоботова</dc:creator>
  <cp:lastModifiedBy>User</cp:lastModifiedBy>
  <cp:revision>9</cp:revision>
  <cp:lastPrinted>2021-07-17T19:21:00Z</cp:lastPrinted>
  <dcterms:created xsi:type="dcterms:W3CDTF">2021-07-27T06:26:00Z</dcterms:created>
  <dcterms:modified xsi:type="dcterms:W3CDTF">2022-02-20T18:55:00Z</dcterms:modified>
</cp:coreProperties>
</file>