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7E" w:rsidRPr="001A462E" w:rsidRDefault="001A462E" w:rsidP="006A3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6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E1DD5">
        <w:rPr>
          <w:rFonts w:ascii="Times New Roman" w:hAnsi="Times New Roman" w:cs="Times New Roman"/>
          <w:sz w:val="28"/>
          <w:szCs w:val="28"/>
        </w:rPr>
        <w:t>9</w:t>
      </w:r>
      <w:r w:rsidR="006A337E" w:rsidRPr="001A462E">
        <w:rPr>
          <w:rFonts w:ascii="Times New Roman" w:hAnsi="Times New Roman" w:cs="Times New Roman"/>
          <w:sz w:val="28"/>
          <w:szCs w:val="28"/>
        </w:rPr>
        <w:t xml:space="preserve"> к отчету</w:t>
      </w:r>
    </w:p>
    <w:p w:rsidR="006A337E" w:rsidRPr="006A337E" w:rsidRDefault="006A337E" w:rsidP="006A337E">
      <w:pPr>
        <w:spacing w:after="0" w:line="240" w:lineRule="auto"/>
        <w:rPr>
          <w:sz w:val="28"/>
          <w:szCs w:val="28"/>
        </w:rPr>
      </w:pPr>
    </w:p>
    <w:p w:rsidR="00A5664A" w:rsidRDefault="006A337E" w:rsidP="00A56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64A">
        <w:rPr>
          <w:rFonts w:ascii="Times New Roman" w:hAnsi="Times New Roman" w:cs="Times New Roman"/>
          <w:sz w:val="28"/>
          <w:szCs w:val="28"/>
        </w:rPr>
        <w:t xml:space="preserve">КАРТА ПРЕДЛОЖЕНИЙ (РЕКОМЕНДАЦИЙ) </w:t>
      </w:r>
    </w:p>
    <w:p w:rsidR="00A5664A" w:rsidRPr="00A5664A" w:rsidRDefault="006A337E" w:rsidP="00A56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64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5664A" w:rsidRPr="00A5664A">
        <w:rPr>
          <w:rFonts w:ascii="Times New Roman" w:hAnsi="Times New Roman" w:cs="Times New Roman"/>
          <w:bCs/>
          <w:sz w:val="28"/>
          <w:szCs w:val="28"/>
        </w:rPr>
        <w:t xml:space="preserve">параллельного </w:t>
      </w:r>
      <w:r w:rsidR="00A5664A" w:rsidRPr="00A5664A"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p w:rsidR="006A337E" w:rsidRDefault="00A5664A" w:rsidP="00A56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64A">
        <w:rPr>
          <w:rFonts w:ascii="Times New Roman" w:hAnsi="Times New Roman" w:cs="Times New Roman"/>
          <w:sz w:val="28"/>
          <w:szCs w:val="28"/>
        </w:rPr>
        <w:t>«Проверка эффективного и целевого использования средств нормированного страхового запаса бюджета Федерального фонда обязательного медицинского страхования, предназначенного на цели софинансирования расходов медицинских организаций на оплату труда врачей и среднего медицинского персонала»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355"/>
        <w:gridCol w:w="5103"/>
        <w:gridCol w:w="1984"/>
        <w:gridCol w:w="2552"/>
        <w:gridCol w:w="2835"/>
      </w:tblGrid>
      <w:tr w:rsidR="006A337E" w:rsidRPr="006A337E" w:rsidTr="00B91648">
        <w:trPr>
          <w:trHeight w:val="12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E" w:rsidRPr="00C63EC1" w:rsidRDefault="006A337E" w:rsidP="00C6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63E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3EC1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E" w:rsidRPr="00C63EC1" w:rsidRDefault="006A337E" w:rsidP="00B91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1">
              <w:rPr>
                <w:rFonts w:ascii="Times New Roman" w:hAnsi="Times New Roman" w:cs="Times New Roman"/>
                <w:sz w:val="24"/>
                <w:szCs w:val="24"/>
              </w:rPr>
              <w:t>Получатель (адресат)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E" w:rsidRPr="00C63EC1" w:rsidRDefault="006A337E" w:rsidP="00B91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1">
              <w:rPr>
                <w:rFonts w:ascii="Times New Roman" w:hAnsi="Times New Roman" w:cs="Times New Roman"/>
                <w:sz w:val="24"/>
                <w:szCs w:val="24"/>
              </w:rPr>
              <w:t>Предложение (рекомендация)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E" w:rsidRPr="00C63EC1" w:rsidRDefault="006A337E" w:rsidP="00B91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1">
              <w:rPr>
                <w:rFonts w:ascii="Times New Roman" w:hAnsi="Times New Roman" w:cs="Times New Roman"/>
                <w:sz w:val="24"/>
                <w:szCs w:val="24"/>
              </w:rPr>
              <w:t>Отметка о приоритетности (да/нет)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E" w:rsidRPr="00C63EC1" w:rsidRDefault="006A337E" w:rsidP="00B91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1">
              <w:rPr>
                <w:rFonts w:ascii="Times New Roman" w:hAnsi="Times New Roman" w:cs="Times New Roman"/>
                <w:sz w:val="24"/>
                <w:szCs w:val="24"/>
              </w:rPr>
              <w:t>Рекомендованный срок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E" w:rsidRPr="00A5664A" w:rsidRDefault="006A337E" w:rsidP="00B916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64A">
              <w:rPr>
                <w:rFonts w:ascii="Times New Roman" w:hAnsi="Times New Roman" w:cs="Times New Roman"/>
                <w:sz w:val="24"/>
                <w:szCs w:val="24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1A462E" w:rsidRPr="006A337E" w:rsidTr="00B9164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E" w:rsidRPr="00C63EC1" w:rsidRDefault="001A462E" w:rsidP="00C6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E" w:rsidRPr="00C63EC1" w:rsidRDefault="00D1773C" w:rsidP="00C6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C1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C" w:rsidRDefault="00B91648" w:rsidP="00B916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Рекомендовать Правительству Российской Федерации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r w:rsidRPr="00B916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паспорте национального проекта «Здравоохранение» и в федеральном проекте «Обеспечение медицинских организаций системы здравоохранения квалифицированными кадрами» показатели по укомплектованности врачами и средним медицинским персоналом медицинских организаций, оказывающих медицинскую помощь в амбулаторных условиях, дополнить данными по укомплектованности указанными работниками в условиях дневного стационара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91648" w:rsidRDefault="00B91648" w:rsidP="00B91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91648" w:rsidRPr="00B91648" w:rsidRDefault="00B91648" w:rsidP="00B916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r w:rsidRPr="00B916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оручить Минздраву России:</w:t>
            </w:r>
          </w:p>
          <w:p w:rsidR="00D1773C" w:rsidRPr="00C63EC1" w:rsidRDefault="00D1773C" w:rsidP="00B91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E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2) </w:t>
            </w:r>
            <w:r w:rsidRPr="00C63E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включить в перечень </w:t>
            </w:r>
            <w:r w:rsidRPr="00C6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видов медицинских организаций, которым предоставляются средства НСЗ для </w:t>
            </w:r>
            <w:r w:rsidRPr="00C63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софинансирования расходов медицинских организаций на оплату труда </w:t>
            </w:r>
            <w:r w:rsidRPr="00C63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врачей и среднего медицинского персонала</w:t>
            </w:r>
            <w:r w:rsidRPr="00C63EC1">
              <w:rPr>
                <w:rFonts w:ascii="Times New Roman" w:eastAsia="Calibri" w:hAnsi="Times New Roman" w:cs="Times New Roman"/>
                <w:sz w:val="24"/>
                <w:szCs w:val="24"/>
              </w:rPr>
              <w:t>, следующие медицинские организации, оказывающие первичную медико-санитарную помощь:</w:t>
            </w:r>
            <w:bookmarkStart w:id="0" w:name="_GoBack"/>
            <w:bookmarkEnd w:id="0"/>
            <w:r w:rsidRPr="00C6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диспансеры, медико-санитарные части, областные больницы</w:t>
            </w:r>
            <w:r w:rsidR="00B91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1773C" w:rsidRDefault="00D1773C" w:rsidP="00B91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3EC1">
              <w:rPr>
                <w:rFonts w:ascii="Times New Roman" w:eastAsia="Calibri" w:hAnsi="Times New Roman" w:cs="Times New Roman"/>
                <w:sz w:val="24"/>
                <w:szCs w:val="24"/>
              </w:rPr>
              <w:t>3) предусмотреть в типовой форме соглашения о предоставлении медицинским организациям, указанным в части 6</w:t>
            </w:r>
            <w:r w:rsidRPr="00C63EC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  <w:r w:rsidRPr="00C6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26 Федерального закона «Об обязательном медицинском страховании в Российской Федерации», средств НСЗ ТФОМС для софинансирования расходов медицинских организаций на оплату труда врачей и среднего медицинского персонала, утвержденной приказом Минздрава России от 22 февраля 2019 г. </w:t>
            </w:r>
            <w:r w:rsidRPr="00C63EC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86н, периодичность и формы осуществления контроля</w:t>
            </w:r>
            <w:r w:rsidRPr="00C63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органа власти субъекта </w:t>
            </w:r>
            <w:r w:rsidRPr="00C63EC1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C6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медицинской организацией расходов на оплату труда врачей и среднего медицинского персонала</w:t>
            </w:r>
            <w:r w:rsidR="00B916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63EC1" w:rsidRPr="00C63EC1" w:rsidRDefault="00C63EC1" w:rsidP="00B91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A61" w:rsidRDefault="00B91648" w:rsidP="00B91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="00C63EC1" w:rsidRPr="00C63E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оручить Минздраву России </w:t>
            </w:r>
          </w:p>
          <w:p w:rsidR="00C63EC1" w:rsidRPr="00C63EC1" w:rsidRDefault="00C63EC1" w:rsidP="00B91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3E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совместно с ФОМС</w:t>
            </w:r>
            <w:r w:rsidR="00B91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91648" w:rsidRPr="00B91648" w:rsidRDefault="00B91648" w:rsidP="00B91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1) </w:t>
            </w:r>
            <w:r w:rsidRPr="00B91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Подготовить изменения в постановление Правительства Российской Федерации от 27 декабря 2019 г. №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1910:</w:t>
            </w:r>
          </w:p>
          <w:p w:rsidR="00B91648" w:rsidRPr="00B91648" w:rsidRDefault="00B91648" w:rsidP="00B91648">
            <w:pPr>
              <w:numPr>
                <w:ilvl w:val="0"/>
                <w:numId w:val="1"/>
              </w:numPr>
              <w:spacing w:after="0" w:line="240" w:lineRule="auto"/>
              <w:ind w:left="8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предусмотрев в Методике распределения порядок расчета прогнозного значения годового прироста численности среднего медицинского персонала, осуществляющего деятельность в медицинских организациях;</w:t>
            </w:r>
          </w:p>
          <w:p w:rsidR="00B91648" w:rsidRDefault="00B91648" w:rsidP="00B91648">
            <w:pPr>
              <w:numPr>
                <w:ilvl w:val="0"/>
                <w:numId w:val="1"/>
              </w:numPr>
              <w:spacing w:after="0" w:line="240" w:lineRule="auto"/>
              <w:ind w:left="8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установив в Правилах № 1910 возможность уменьшения размера иных межбюджетных трансфертов, подлежащих ежемесячному перечислению бюджету ТФОМС соответствующего субъекта Российской Федерации, на сумму остатков средств, образовавшихся в результате неполного использования ТФОМС иных межбюджетных трансфертов в текущем году;</w:t>
            </w:r>
          </w:p>
          <w:p w:rsidR="00B91648" w:rsidRPr="00B91648" w:rsidRDefault="00B91648" w:rsidP="00B91648">
            <w:pPr>
              <w:spacing w:after="0" w:line="240" w:lineRule="auto"/>
              <w:ind w:left="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91648" w:rsidRPr="00B91648" w:rsidRDefault="00B91648" w:rsidP="00B916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2) </w:t>
            </w:r>
            <w:r w:rsidRPr="00B91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С участием органов исполнительной власти в сфере охраны здоровья граждан субъектов Российской Федерации провести анализ причин низкого освоения иных межбюджетных трансфертов за счет средств НСЗ, предусмотренных в бюджете ФОМС, бюджетам ТФОМС на </w:t>
            </w:r>
            <w:proofErr w:type="spellStart"/>
            <w:r w:rsidRPr="00B91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91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расходов медицинских организаций на оплату труда врачей и СМП, по результатам которого п</w:t>
            </w:r>
            <w:r w:rsidR="009B2F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одготовить предложения в части уточнения</w:t>
            </w:r>
            <w:r w:rsidRPr="00B91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потреб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ности в бюджетных ассигнованиях.</w:t>
            </w:r>
            <w:proofErr w:type="gramEnd"/>
          </w:p>
          <w:p w:rsidR="00C63EC1" w:rsidRPr="00C63EC1" w:rsidRDefault="00C63EC1" w:rsidP="00B91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A462E" w:rsidRPr="00C63EC1" w:rsidRDefault="001A462E" w:rsidP="00C6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E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3E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 1 ноября 2022 года</w:t>
            </w:r>
          </w:p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773C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1648" w:rsidRDefault="00B91648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1648" w:rsidRDefault="00B91648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1648" w:rsidRDefault="00B91648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3E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 1 апреля 2022 года</w:t>
            </w:r>
          </w:p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773C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3E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 1 апреля 2022 года</w:t>
            </w: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3E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до 1 </w:t>
            </w:r>
            <w:r w:rsidR="007B5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июля</w:t>
            </w:r>
            <w:r w:rsidRPr="00C63E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2022 года</w:t>
            </w: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1648" w:rsidRDefault="00B91648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1648" w:rsidRDefault="00B91648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Default="00C63EC1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1648" w:rsidRDefault="00B91648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1648" w:rsidRDefault="00B91648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63EC1" w:rsidRPr="00C63EC1" w:rsidRDefault="00C63EC1" w:rsidP="00C63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6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 </w:t>
            </w:r>
            <w:r w:rsidR="007B5714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C6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63EC1">
              <w:rPr>
                <w:rFonts w:ascii="Times New Roman" w:eastAsia="Calibri" w:hAnsi="Times New Roman" w:cs="Times New Roman"/>
                <w:sz w:val="24"/>
                <w:szCs w:val="24"/>
              </w:rPr>
              <w:t>022 года</w:t>
            </w:r>
            <w:r w:rsidRPr="00C63E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1773C" w:rsidRPr="00C63EC1" w:rsidRDefault="00D1773C" w:rsidP="00C6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2E" w:rsidRPr="00D1773C" w:rsidRDefault="001A462E" w:rsidP="00A5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48" w:rsidRPr="006A337E" w:rsidTr="00B9164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8" w:rsidRPr="00C63EC1" w:rsidRDefault="00B91648" w:rsidP="00C6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8" w:rsidRPr="00B91648" w:rsidRDefault="00B91648" w:rsidP="00C6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64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Руководителям высших органов исполнительной власти субъектов Российской Федерации (по списку)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8" w:rsidRDefault="00B91648" w:rsidP="00B916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91648">
              <w:rPr>
                <w:rFonts w:ascii="Times New Roman" w:hAnsi="Times New Roman" w:cs="Times New Roman"/>
                <w:bCs/>
                <w:sz w:val="24"/>
                <w:szCs w:val="24"/>
              </w:rPr>
              <w:t>оручить органам исполнительной власти субъектов Российской Федерации в сфере охраны здоровья обеспечить надлежащее осуществление контроля при согласовании медицинским организациям заявок на предоставление средств НСЗ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8" w:rsidRPr="00C63EC1" w:rsidRDefault="00B91648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8" w:rsidRPr="00B91648" w:rsidRDefault="00B91648" w:rsidP="00B9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91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срок до 31 января 2022 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  <w:p w:rsidR="00B91648" w:rsidRPr="00C63EC1" w:rsidRDefault="00B91648" w:rsidP="00C6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8" w:rsidRPr="00D1773C" w:rsidRDefault="00B91648" w:rsidP="00A56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37E" w:rsidRDefault="006A337E" w:rsidP="00B91648"/>
    <w:sectPr w:rsidR="006A337E" w:rsidSect="00C63EC1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8C" w:rsidRDefault="0080058C" w:rsidP="00C63EC1">
      <w:pPr>
        <w:spacing w:after="0" w:line="240" w:lineRule="auto"/>
      </w:pPr>
      <w:r>
        <w:separator/>
      </w:r>
    </w:p>
  </w:endnote>
  <w:endnote w:type="continuationSeparator" w:id="0">
    <w:p w:rsidR="0080058C" w:rsidRDefault="0080058C" w:rsidP="00C6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8C" w:rsidRDefault="0080058C" w:rsidP="00C63EC1">
      <w:pPr>
        <w:spacing w:after="0" w:line="240" w:lineRule="auto"/>
      </w:pPr>
      <w:r>
        <w:separator/>
      </w:r>
    </w:p>
  </w:footnote>
  <w:footnote w:type="continuationSeparator" w:id="0">
    <w:p w:rsidR="0080058C" w:rsidRDefault="0080058C" w:rsidP="00C6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123621"/>
      <w:docPartObj>
        <w:docPartGallery w:val="Page Numbers (Top of Page)"/>
        <w:docPartUnique/>
      </w:docPartObj>
    </w:sdtPr>
    <w:sdtEndPr/>
    <w:sdtContent>
      <w:p w:rsidR="00C63EC1" w:rsidRDefault="00C63E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9B6">
          <w:rPr>
            <w:noProof/>
          </w:rPr>
          <w:t>2</w:t>
        </w:r>
        <w:r>
          <w:fldChar w:fldCharType="end"/>
        </w:r>
      </w:p>
    </w:sdtContent>
  </w:sdt>
  <w:p w:rsidR="00C63EC1" w:rsidRDefault="00C63E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6C48"/>
    <w:multiLevelType w:val="hybridMultilevel"/>
    <w:tmpl w:val="45FE9F7C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7E"/>
    <w:rsid w:val="001A462E"/>
    <w:rsid w:val="002B64A8"/>
    <w:rsid w:val="00687926"/>
    <w:rsid w:val="006A337E"/>
    <w:rsid w:val="007749B6"/>
    <w:rsid w:val="0077566D"/>
    <w:rsid w:val="007B5714"/>
    <w:rsid w:val="0080058C"/>
    <w:rsid w:val="009B2F2A"/>
    <w:rsid w:val="00A5664A"/>
    <w:rsid w:val="00B54A61"/>
    <w:rsid w:val="00B91648"/>
    <w:rsid w:val="00C21B93"/>
    <w:rsid w:val="00C63EC1"/>
    <w:rsid w:val="00D1773C"/>
    <w:rsid w:val="00D9646A"/>
    <w:rsid w:val="00DD7D00"/>
    <w:rsid w:val="00DE1DD5"/>
    <w:rsid w:val="00E50E19"/>
    <w:rsid w:val="00F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C1"/>
  </w:style>
  <w:style w:type="paragraph" w:styleId="a5">
    <w:name w:val="footer"/>
    <w:basedOn w:val="a"/>
    <w:link w:val="a6"/>
    <w:uiPriority w:val="99"/>
    <w:unhideWhenUsed/>
    <w:rsid w:val="00C6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EC1"/>
  </w:style>
  <w:style w:type="paragraph" w:styleId="a7">
    <w:name w:val="Balloon Text"/>
    <w:basedOn w:val="a"/>
    <w:link w:val="a8"/>
    <w:uiPriority w:val="99"/>
    <w:semiHidden/>
    <w:unhideWhenUsed/>
    <w:rsid w:val="00B5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C1"/>
  </w:style>
  <w:style w:type="paragraph" w:styleId="a5">
    <w:name w:val="footer"/>
    <w:basedOn w:val="a"/>
    <w:link w:val="a6"/>
    <w:uiPriority w:val="99"/>
    <w:unhideWhenUsed/>
    <w:rsid w:val="00C6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EC1"/>
  </w:style>
  <w:style w:type="paragraph" w:styleId="a7">
    <w:name w:val="Balloon Text"/>
    <w:basedOn w:val="a"/>
    <w:link w:val="a8"/>
    <w:uiPriority w:val="99"/>
    <w:semiHidden/>
    <w:unhideWhenUsed/>
    <w:rsid w:val="00B5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Е.В.</dc:creator>
  <cp:lastModifiedBy>Наумова Е.В.</cp:lastModifiedBy>
  <cp:revision>11</cp:revision>
  <cp:lastPrinted>2021-08-24T08:13:00Z</cp:lastPrinted>
  <dcterms:created xsi:type="dcterms:W3CDTF">2021-08-12T07:36:00Z</dcterms:created>
  <dcterms:modified xsi:type="dcterms:W3CDTF">2021-09-20T08:14:00Z</dcterms:modified>
</cp:coreProperties>
</file>