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9EB9" w14:textId="77777777" w:rsidR="00492A5B" w:rsidRPr="00D61E02" w:rsidRDefault="00492A5B" w:rsidP="00492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02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14:paraId="644CD3E1" w14:textId="059DDD5D" w:rsidR="00492A5B" w:rsidRPr="00D61E02" w:rsidRDefault="00492A5B" w:rsidP="00492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02">
        <w:rPr>
          <w:rFonts w:ascii="Times New Roman" w:hAnsi="Times New Roman" w:cs="Times New Roman"/>
          <w:b/>
          <w:sz w:val="28"/>
          <w:szCs w:val="28"/>
        </w:rPr>
        <w:t xml:space="preserve">о данных, методах их сбора и анализа, использованных для получения доказательств и обоснования результатов </w:t>
      </w:r>
      <w:r w:rsidRPr="00C14E34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</w:p>
    <w:p w14:paraId="7269532D" w14:textId="77777777" w:rsidR="00492A5B" w:rsidRDefault="00492A5B" w:rsidP="00492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869"/>
        <w:gridCol w:w="3652"/>
        <w:gridCol w:w="3969"/>
        <w:gridCol w:w="3543"/>
      </w:tblGrid>
      <w:tr w:rsidR="00492A5B" w:rsidRPr="00834F51" w14:paraId="5F5FFCC5" w14:textId="77777777" w:rsidTr="00C3073D">
        <w:trPr>
          <w:tblHeader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A8C987" w14:textId="77777777" w:rsidR="00492A5B" w:rsidRPr="002C0DBD" w:rsidRDefault="00492A5B" w:rsidP="00C30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0DBD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8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81456" w14:textId="77777777" w:rsidR="00492A5B" w:rsidRPr="002C0DBD" w:rsidRDefault="00492A5B" w:rsidP="00C30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0DBD">
              <w:rPr>
                <w:rFonts w:ascii="Times New Roman" w:eastAsia="Calibri" w:hAnsi="Times New Roman" w:cs="Times New Roman"/>
                <w:b/>
              </w:rPr>
              <w:t>Наименование информации</w:t>
            </w:r>
          </w:p>
        </w:tc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410E57" w14:textId="77777777" w:rsidR="00492A5B" w:rsidRPr="002C0DBD" w:rsidRDefault="00492A5B" w:rsidP="00C30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0DBD">
              <w:rPr>
                <w:rFonts w:ascii="Times New Roman" w:eastAsia="Calibri" w:hAnsi="Times New Roman" w:cs="Times New Roman"/>
                <w:b/>
              </w:rPr>
              <w:t>Вид информации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01D69" w14:textId="77777777" w:rsidR="00492A5B" w:rsidRPr="002C0DBD" w:rsidRDefault="00492A5B" w:rsidP="00C30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0DBD">
              <w:rPr>
                <w:rFonts w:ascii="Times New Roman" w:eastAsia="Calibri" w:hAnsi="Times New Roman" w:cs="Times New Roman"/>
                <w:b/>
              </w:rPr>
              <w:t>Способы получения информации</w:t>
            </w:r>
          </w:p>
        </w:tc>
        <w:tc>
          <w:tcPr>
            <w:tcW w:w="3543" w:type="dxa"/>
            <w:vAlign w:val="center"/>
          </w:tcPr>
          <w:p w14:paraId="00051E17" w14:textId="77777777" w:rsidR="00492A5B" w:rsidRPr="002C0DBD" w:rsidRDefault="00492A5B" w:rsidP="00C30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Информация о наличии ограничений</w:t>
            </w:r>
          </w:p>
        </w:tc>
      </w:tr>
      <w:tr w:rsidR="00492A5B" w:rsidRPr="00834F51" w14:paraId="1FEC2921" w14:textId="77777777" w:rsidTr="00C3073D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14:paraId="0070F60D" w14:textId="77777777" w:rsidR="00492A5B" w:rsidRPr="00834F51" w:rsidRDefault="00492A5B" w:rsidP="00C30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shd w:val="clear" w:color="auto" w:fill="auto"/>
            <w:tcMar>
              <w:left w:w="57" w:type="dxa"/>
              <w:right w:w="57" w:type="dxa"/>
            </w:tcMar>
          </w:tcPr>
          <w:p w14:paraId="089C01F4" w14:textId="6B492AE8" w:rsidR="00492A5B" w:rsidRPr="004D3E8F" w:rsidRDefault="00492A5B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B23">
              <w:rPr>
                <w:rStyle w:val="node-text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Законодательные и иные </w:t>
            </w:r>
            <w:r>
              <w:rPr>
                <w:rStyle w:val="node-text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ормативные правовые </w:t>
            </w:r>
            <w:r w:rsidR="00416838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акты Российской Федерации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4A13F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проекты нормативных правовых актов</w:t>
            </w:r>
            <w:r w:rsidR="00ED7F3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, материалы к законопроектам</w:t>
            </w:r>
          </w:p>
        </w:tc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6403AE14" w14:textId="77777777" w:rsidR="00492A5B" w:rsidRDefault="00492A5B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в электронном виде, сформированная на основании бумажных документов, не подписанная усиленной квалифицированной электронной подписью (далее – ЭП)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7C3A22B2" w14:textId="77777777" w:rsidR="00492A5B" w:rsidRPr="004A13FC" w:rsidRDefault="00492A5B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13F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в виде электронных документов, подписанных ЭП, формируемых</w:t>
            </w:r>
          </w:p>
          <w:p w14:paraId="5D51FEB3" w14:textId="77777777" w:rsidR="00492A5B" w:rsidRPr="004D3E8F" w:rsidRDefault="00492A5B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13F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только в информационных системах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654512BA" w14:textId="21BF57DA" w:rsidR="001F7E8C" w:rsidRDefault="00492A5B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7123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Анализ сведений официального интернет-портала правовой информации </w:t>
            </w:r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[сайт]. URL </w:t>
            </w:r>
            <w:hyperlink r:id="rId6" w:history="1">
              <w:r w:rsidR="001F7E8C" w:rsidRPr="00C46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  <w:r w:rsidRPr="00FD7123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14:paraId="2DA4F291" w14:textId="322F7CF8" w:rsidR="00492A5B" w:rsidRPr="001F7E8C" w:rsidRDefault="00492A5B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7123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федерального портала проектов нормативных правовых актов </w:t>
            </w:r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[сайт]. URL </w:t>
            </w:r>
            <w:r w:rsidRPr="00FD7123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https://regulation.gov.ru, справочно-правовых систем КонсультантПлюс:</w:t>
            </w:r>
            <w:r w:rsidR="001F7E8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справ</w:t>
            </w:r>
            <w:r w:rsidR="001F7E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очная  </w:t>
            </w:r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правовая</w:t>
            </w:r>
            <w:proofErr w:type="gramEnd"/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система[сайт]. URL http://www.consultant</w:t>
            </w:r>
            <w:r w:rsidRPr="00FD7123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», Гарант:</w:t>
            </w:r>
            <w:r w:rsidRPr="00FD7123">
              <w:rPr>
                <w:rFonts w:ascii="Times New Roman" w:hAnsi="Times New Roman" w:cs="Times New Roman"/>
                <w:sz w:val="24"/>
                <w:szCs w:val="24"/>
              </w:rPr>
              <w:t xml:space="preserve"> [сайт]. URL</w:t>
            </w:r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http://www.garant.ru/</w:t>
            </w:r>
            <w:r w:rsidRPr="00FD7123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официальн</w:t>
            </w:r>
            <w:r w:rsidR="001F7E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ого</w:t>
            </w:r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сайт</w:t>
            </w:r>
            <w:r w:rsidR="001F7E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168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Минфина России</w:t>
            </w:r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[сайт]. URL </w:t>
            </w:r>
            <w:hyperlink r:id="rId7" w:history="1">
              <w:r w:rsidR="001F7E8C" w:rsidRPr="00C46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</w:t>
              </w:r>
              <w:proofErr w:type="spellStart"/>
              <w:r w:rsidR="001F7E8C" w:rsidRPr="00C466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infin</w:t>
              </w:r>
              <w:proofErr w:type="spellEnd"/>
              <w:r w:rsidR="001F7E8C" w:rsidRPr="00C46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.gov.ru</w:t>
              </w:r>
            </w:hyperlink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FD7123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BFA80D7" w14:textId="77777777" w:rsidR="00492A5B" w:rsidRDefault="00492A5B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Ограничения отсутствуют.</w:t>
            </w:r>
          </w:p>
          <w:p w14:paraId="442D7B9E" w14:textId="77777777" w:rsidR="00492A5B" w:rsidRPr="004A13FC" w:rsidRDefault="00492A5B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Достоверность данных высокая.</w:t>
            </w:r>
          </w:p>
        </w:tc>
      </w:tr>
      <w:tr w:rsidR="00492A5B" w:rsidRPr="00834F51" w14:paraId="5C77892C" w14:textId="77777777" w:rsidTr="00C3073D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14:paraId="41F28A77" w14:textId="77777777" w:rsidR="00492A5B" w:rsidRPr="00834F51" w:rsidDel="00265F3E" w:rsidRDefault="00492A5B" w:rsidP="00C30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shd w:val="clear" w:color="auto" w:fill="auto"/>
            <w:tcMar>
              <w:left w:w="57" w:type="dxa"/>
              <w:right w:w="57" w:type="dxa"/>
            </w:tcMar>
          </w:tcPr>
          <w:p w14:paraId="10B6C8E8" w14:textId="66A10573" w:rsidR="00492A5B" w:rsidRPr="004D3E8F" w:rsidRDefault="00492A5B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Правовые акты </w:t>
            </w:r>
            <w:r w:rsidR="001F7E8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Минфина России</w:t>
            </w:r>
          </w:p>
        </w:tc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4F461F4F" w14:textId="4ECAE221" w:rsidR="00492A5B" w:rsidRPr="004D3E8F" w:rsidRDefault="00492A5B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электронном виде, сформированная на основании </w:t>
            </w:r>
            <w:r w:rsidR="001F7E8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бумажных документов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502BE7EC" w14:textId="6793CED2" w:rsidR="00492A5B" w:rsidRPr="004D3E8F" w:rsidRDefault="00492A5B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З</w:t>
            </w:r>
            <w:r w:rsidRPr="004A13F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апрос информации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3F6D3ADA" w14:textId="4097211C" w:rsidR="00492A5B" w:rsidRPr="004A13FC" w:rsidRDefault="001F7E8C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Правовые акты</w:t>
            </w:r>
            <w:r w:rsidR="00492A5B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отсутствуют в открытых источниках, в связи с чем запрошены у объект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="00492A5B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мероприятия</w:t>
            </w:r>
            <w:r w:rsidR="00492A5B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. Достоверность данных высокая.</w:t>
            </w:r>
          </w:p>
        </w:tc>
      </w:tr>
      <w:tr w:rsidR="00492A5B" w:rsidRPr="00834F51" w14:paraId="02C13CD5" w14:textId="77777777" w:rsidTr="00C3073D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14:paraId="4824F525" w14:textId="689EC956" w:rsidR="00492A5B" w:rsidRPr="00834F51" w:rsidRDefault="00B73E94" w:rsidP="00C30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  <w:shd w:val="clear" w:color="auto" w:fill="auto"/>
            <w:tcMar>
              <w:left w:w="57" w:type="dxa"/>
              <w:right w:w="57" w:type="dxa"/>
            </w:tcMar>
          </w:tcPr>
          <w:p w14:paraId="4CDD695A" w14:textId="0C9DF653" w:rsidR="00492A5B" w:rsidRPr="004D3E8F" w:rsidRDefault="008458DF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Перечень налоговых расходов Российской Федерации на 2020 год и плановый период 2021 и 20222 годов</w:t>
            </w:r>
          </w:p>
        </w:tc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651F8486" w14:textId="3982A4B5" w:rsidR="00492A5B" w:rsidRPr="004D3E8F" w:rsidRDefault="00B73E94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в электронном виде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02F95353" w14:textId="66F18CE1" w:rsidR="00492A5B" w:rsidRPr="00C14E34" w:rsidRDefault="00B73E94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Анализ сведений </w:t>
            </w:r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официальн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ого</w:t>
            </w:r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Минфина России</w:t>
            </w:r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[сайт]. </w:t>
            </w:r>
            <w:r w:rsidRPr="00C14E3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URL </w:t>
            </w:r>
            <w:hyperlink r:id="rId8" w:history="1">
              <w:r w:rsidRPr="00C14E3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http://m</w:t>
              </w:r>
              <w:r w:rsidRPr="00C466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infin</w:t>
              </w:r>
              <w:r w:rsidRPr="00C14E3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.gov.ru</w:t>
              </w:r>
            </w:hyperlink>
            <w:r w:rsidRPr="00C14E3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</w:t>
            </w:r>
            <w:r w:rsidRPr="00C14E34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31FE459C" w14:textId="666658B6" w:rsidR="00492A5B" w:rsidRPr="004D3E8F" w:rsidRDefault="008458DF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Единственным публичным источником информации о перечне налоговых расходов Российской Федерации является сайт Минфина России. Достоверность данных высокая.</w:t>
            </w:r>
          </w:p>
        </w:tc>
      </w:tr>
      <w:tr w:rsidR="00492A5B" w:rsidRPr="00834F51" w14:paraId="3AD94955" w14:textId="77777777" w:rsidTr="00C3073D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14:paraId="4A47629D" w14:textId="3D176670" w:rsidR="00492A5B" w:rsidRPr="00834F51" w:rsidDel="00265F3E" w:rsidRDefault="00B73E94" w:rsidP="00C30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  <w:shd w:val="clear" w:color="auto" w:fill="auto"/>
            <w:tcMar>
              <w:left w:w="57" w:type="dxa"/>
              <w:right w:w="57" w:type="dxa"/>
            </w:tcMar>
          </w:tcPr>
          <w:p w14:paraId="2F9EF376" w14:textId="7CA8FB22" w:rsidR="00492A5B" w:rsidRPr="004D3E8F" w:rsidRDefault="008458DF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Проекты перечней налоговых расходов 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Российской Федерации на 2021 год и плановый период 2022 и 2023 годов, на 2022 год и плановый период 2023 и 2024 годов, сведения о ходе формирования перечней налоговых расходов Российской Федерации</w:t>
            </w:r>
          </w:p>
        </w:tc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7FEEB8D9" w14:textId="4A6572EB" w:rsidR="00492A5B" w:rsidRPr="004D3E8F" w:rsidRDefault="00492A5B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Информация, пред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ставляемая </w:t>
            </w:r>
            <w:r w:rsidR="008458D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электронном виде, подписанная </w:t>
            </w:r>
            <w:r w:rsidR="008458D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ЭП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14:paraId="04366BE0" w14:textId="77777777" w:rsidR="00492A5B" w:rsidRPr="004D3E8F" w:rsidRDefault="00492A5B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36D51A69" w14:textId="1E2BFEFD" w:rsidR="00492A5B" w:rsidRPr="004D3E8F" w:rsidRDefault="00492A5B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Запрос информации 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</w:t>
            </w:r>
            <w:r w:rsidR="008458D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Минфине 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России.</w:t>
            </w:r>
          </w:p>
          <w:p w14:paraId="2863042A" w14:textId="77777777" w:rsidR="00492A5B" w:rsidRPr="004D3E8F" w:rsidRDefault="00492A5B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9A386D0" w14:textId="2911D209" w:rsidR="00492A5B" w:rsidRDefault="00A56EDB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И</w:t>
            </w:r>
            <w:r w:rsidR="00492A5B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нформация в 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публичном </w:t>
            </w:r>
            <w:r w:rsidR="00492A5B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доступе отсутствует.</w:t>
            </w:r>
          </w:p>
          <w:p w14:paraId="1177C550" w14:textId="77777777" w:rsidR="00492A5B" w:rsidRPr="004D3E8F" w:rsidRDefault="00492A5B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Достоверность данных высокая.</w:t>
            </w:r>
          </w:p>
        </w:tc>
      </w:tr>
      <w:tr w:rsidR="00492A5B" w:rsidRPr="00834F51" w14:paraId="756A9EC8" w14:textId="77777777" w:rsidTr="00C3073D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14:paraId="3CDF0F5B" w14:textId="347B273F" w:rsidR="00492A5B" w:rsidRPr="00834F51" w:rsidRDefault="00B73E94" w:rsidP="00C30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69" w:type="dxa"/>
            <w:shd w:val="clear" w:color="auto" w:fill="auto"/>
            <w:tcMar>
              <w:left w:w="57" w:type="dxa"/>
              <w:right w:w="57" w:type="dxa"/>
            </w:tcMar>
          </w:tcPr>
          <w:p w14:paraId="545CE8DA" w14:textId="6C34FF6D" w:rsidR="00492A5B" w:rsidRPr="004D3E8F" w:rsidRDefault="00B73E94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Сведения о ходе формирования перечней налоговых расходов Российской Федерации, разработки и согласования методик оценки эффективности налоговых расходов Российской Федерации, формирования паспортов налоговых расходов Российской Федерации</w:t>
            </w:r>
          </w:p>
        </w:tc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0B5DE863" w14:textId="0EE87B63" w:rsidR="00492A5B" w:rsidRPr="00310128" w:rsidRDefault="00492A5B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Информация, представляемая в электронной форме, подписанн</w:t>
            </w:r>
            <w:r w:rsidR="00B73E94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ая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ЭП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2CA8D4BD" w14:textId="0C44661A" w:rsidR="00492A5B" w:rsidRPr="004D3E8F" w:rsidRDefault="00B73E94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Запрос информации в Минфине России и Минэнерго России</w:t>
            </w:r>
          </w:p>
        </w:tc>
        <w:tc>
          <w:tcPr>
            <w:tcW w:w="3543" w:type="dxa"/>
          </w:tcPr>
          <w:p w14:paraId="63F62808" w14:textId="120108CE" w:rsidR="00492A5B" w:rsidRPr="004D3E8F" w:rsidRDefault="00492A5B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Достоверность данных высокая.</w:t>
            </w:r>
            <w:r w:rsidR="00B73E94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Данные верифицированы путем </w:t>
            </w:r>
            <w:r w:rsidR="00F2004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их </w:t>
            </w:r>
            <w:r w:rsidR="00B73E94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получения из двух источников и сравнения.</w:t>
            </w:r>
          </w:p>
        </w:tc>
      </w:tr>
      <w:tr w:rsidR="00492A5B" w:rsidRPr="00B364C3" w14:paraId="2049D5C6" w14:textId="77777777" w:rsidTr="00C3073D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14:paraId="165A63BB" w14:textId="7B15E047" w:rsidR="00492A5B" w:rsidRPr="00B364C3" w:rsidRDefault="00F2004F" w:rsidP="00C30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64C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869" w:type="dxa"/>
            <w:shd w:val="clear" w:color="auto" w:fill="auto"/>
            <w:tcMar>
              <w:left w:w="57" w:type="dxa"/>
              <w:right w:w="57" w:type="dxa"/>
            </w:tcMar>
          </w:tcPr>
          <w:p w14:paraId="24B0C731" w14:textId="4E8C0A0F" w:rsidR="00492A5B" w:rsidRPr="00B364C3" w:rsidRDefault="00F2004F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64C3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о концепции «налоговых расходов», ее внедрения в налогово-бюджетную сферу Российской Федерации</w:t>
            </w:r>
          </w:p>
        </w:tc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2CD65681" w14:textId="17681E9C" w:rsidR="00492A5B" w:rsidRPr="00B364C3" w:rsidRDefault="00492A5B" w:rsidP="00C3073D">
            <w:pPr>
              <w:spacing w:after="0" w:line="240" w:lineRule="auto"/>
            </w:pPr>
            <w:r w:rsidRPr="00B364C3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в электронном виде</w:t>
            </w:r>
            <w:r w:rsidR="000F764E" w:rsidRPr="00B364C3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, не подписанная ЭП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5733CEA2" w14:textId="77777777" w:rsidR="00492A5B" w:rsidRDefault="000F764E" w:rsidP="000F764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64C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Анализ сведений </w:t>
            </w:r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официальн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ого</w:t>
            </w:r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Международного валютного фонда</w:t>
            </w:r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[сайт]. URL </w:t>
            </w:r>
            <w:hyperlink r:id="rId9" w:history="1">
              <w:r w:rsidRPr="00B364C3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http://imf.</w:t>
              </w:r>
            </w:hyperlink>
            <w:r w:rsidRPr="000F76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org</w:t>
            </w:r>
            <w:r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официального сайта </w:t>
            </w:r>
            <w:r w:rsidR="00B364C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Комитета Государственной Думы Российской Федерации по бюджету и налогам </w:t>
            </w:r>
            <w:r w:rsidRPr="00B364C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364C3" w:rsidRPr="00FD7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[сайт]. URL </w:t>
            </w:r>
            <w:hyperlink r:id="rId10" w:history="1">
              <w:r w:rsidR="00B364C3" w:rsidRPr="00B364C3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http://komitet-bn.km.duma.gov.ru.</w:t>
              </w:r>
            </w:hyperlink>
          </w:p>
          <w:p w14:paraId="35C15314" w14:textId="4677A8CF" w:rsidR="00524F4E" w:rsidRPr="00B364C3" w:rsidRDefault="00524F4E" w:rsidP="000F764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Изучение мнений о концепции налоговых расходов в научной периодической литературе,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размещенной на портале </w:t>
            </w:r>
          </w:p>
        </w:tc>
        <w:tc>
          <w:tcPr>
            <w:tcW w:w="3543" w:type="dxa"/>
          </w:tcPr>
          <w:p w14:paraId="242E5399" w14:textId="77777777" w:rsidR="00492A5B" w:rsidRPr="00B364C3" w:rsidRDefault="00492A5B" w:rsidP="00C3073D">
            <w:pPr>
              <w:spacing w:after="0" w:line="240" w:lineRule="auto"/>
            </w:pPr>
            <w:r w:rsidRPr="00B364C3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Достоверность данных высокая.</w:t>
            </w:r>
          </w:p>
        </w:tc>
      </w:tr>
      <w:tr w:rsidR="00A136A6" w:rsidRPr="00B364C3" w14:paraId="344FED86" w14:textId="77777777" w:rsidTr="00C3073D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14:paraId="4EC7ABA9" w14:textId="7957FC6D" w:rsidR="00A136A6" w:rsidRPr="00A136A6" w:rsidRDefault="00A136A6" w:rsidP="00C30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7</w:t>
            </w:r>
          </w:p>
        </w:tc>
        <w:tc>
          <w:tcPr>
            <w:tcW w:w="2869" w:type="dxa"/>
            <w:shd w:val="clear" w:color="auto" w:fill="auto"/>
            <w:tcMar>
              <w:left w:w="57" w:type="dxa"/>
              <w:right w:w="57" w:type="dxa"/>
            </w:tcMar>
          </w:tcPr>
          <w:p w14:paraId="5D1155F9" w14:textId="19049900" w:rsidR="00A136A6" w:rsidRPr="00A136A6" w:rsidRDefault="00A136A6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Сведения о </w:t>
            </w:r>
            <w:r w:rsidR="00A56EDB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льготах 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по таможенным платежам, тарифным квотам, применяемым при вывозе товаров за пределы территории Российской Федерации</w:t>
            </w:r>
            <w:r w:rsidR="00A56EDB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и 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объеме </w:t>
            </w:r>
            <w:r w:rsidR="00A56EDB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таких льгот в а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нализируем</w:t>
            </w:r>
            <w:r w:rsidR="00A56EDB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ом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период</w:t>
            </w:r>
            <w:r w:rsidR="00A56EDB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</w:p>
        </w:tc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7D1C1AA7" w14:textId="0E775C3E" w:rsidR="00A136A6" w:rsidRPr="00B364C3" w:rsidRDefault="00A136A6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в электронном виде, подписанная ЭП</w:t>
            </w:r>
            <w:r w:rsidR="008E0D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3A3779C5" w14:textId="5B4C0562" w:rsidR="00A136A6" w:rsidRPr="00B364C3" w:rsidRDefault="00A136A6" w:rsidP="000F764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Запрос в ФТС России</w:t>
            </w:r>
            <w:r w:rsidR="008E0D8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7D475334" w14:textId="7630B2F4" w:rsidR="008E0D8F" w:rsidRPr="00530847" w:rsidRDefault="008E0D8F" w:rsidP="00530847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Д</w:t>
            </w:r>
            <w:r w:rsidR="00530847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остоверность данных высокая.</w:t>
            </w:r>
          </w:p>
        </w:tc>
      </w:tr>
      <w:tr w:rsidR="008E0D8F" w:rsidRPr="00B364C3" w14:paraId="46799BE1" w14:textId="77777777" w:rsidTr="00C3073D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14:paraId="11ACFA48" w14:textId="425DE393" w:rsidR="008E0D8F" w:rsidRPr="008E0D8F" w:rsidRDefault="008E0D8F" w:rsidP="00C30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69" w:type="dxa"/>
            <w:shd w:val="clear" w:color="auto" w:fill="auto"/>
            <w:tcMar>
              <w:left w:w="57" w:type="dxa"/>
              <w:right w:w="57" w:type="dxa"/>
            </w:tcMar>
          </w:tcPr>
          <w:p w14:paraId="340A45AB" w14:textId="3DA830F6" w:rsidR="008E0D8F" w:rsidRDefault="008E0D8F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Сведения об обосновании в</w:t>
            </w:r>
            <w:r w:rsidR="00ED7F3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едения отдельных видов льгот по таможенным платежам и </w:t>
            </w:r>
            <w:r w:rsidR="00ED7F3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тарифным квотам</w:t>
            </w:r>
          </w:p>
        </w:tc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091F7CBA" w14:textId="353E829E" w:rsidR="008E0D8F" w:rsidRDefault="00ED7F3C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в электронном виде, подписанная ЭП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1800A99D" w14:textId="4B71E345" w:rsidR="008E0D8F" w:rsidRDefault="00ED7F3C" w:rsidP="000F764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Запрос в Минфин России, Минпромторг России, Минэкономразвития России, </w:t>
            </w:r>
            <w:r w:rsidR="00D073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Минсельхоз России, Минэнерго России</w:t>
            </w:r>
          </w:p>
        </w:tc>
        <w:tc>
          <w:tcPr>
            <w:tcW w:w="3543" w:type="dxa"/>
          </w:tcPr>
          <w:p w14:paraId="68C0BB96" w14:textId="77777777" w:rsidR="008E0D8F" w:rsidRDefault="00D073A7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отсутствует в публичных источниках либо подлежит верификации.</w:t>
            </w:r>
          </w:p>
          <w:p w14:paraId="6C77AECB" w14:textId="42E522B8" w:rsidR="00D073A7" w:rsidRDefault="00D073A7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Достоверность данных средняя, поскольку сведения получены не из первоначального источника (достоверная информация о первоначальном источнике отсутствует).  </w:t>
            </w:r>
          </w:p>
        </w:tc>
      </w:tr>
      <w:tr w:rsidR="008E0D8F" w:rsidRPr="00B364C3" w14:paraId="45EB0BB3" w14:textId="77777777" w:rsidTr="00C3073D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14:paraId="61958E43" w14:textId="2439A4AD" w:rsidR="008E0D8F" w:rsidRPr="008E0D8F" w:rsidRDefault="00524F4E" w:rsidP="00C30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869" w:type="dxa"/>
            <w:shd w:val="clear" w:color="auto" w:fill="auto"/>
            <w:tcMar>
              <w:left w:w="57" w:type="dxa"/>
              <w:right w:w="57" w:type="dxa"/>
            </w:tcMar>
          </w:tcPr>
          <w:p w14:paraId="417F9647" w14:textId="0D9CD21B" w:rsidR="008E0D8F" w:rsidRDefault="00524F4E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Сведения об объемах налоговых расходов за анализируемый период</w:t>
            </w:r>
          </w:p>
        </w:tc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56B4F7E2" w14:textId="6C34A23D" w:rsidR="008E0D8F" w:rsidRDefault="00524F4E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в электронном виде, подписанная ЭП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77968DFD" w14:textId="06CDAA71" w:rsidR="008E0D8F" w:rsidRDefault="00524F4E" w:rsidP="000F764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Запрос в Минфин России, Минэнерго России</w:t>
            </w:r>
          </w:p>
        </w:tc>
        <w:tc>
          <w:tcPr>
            <w:tcW w:w="3543" w:type="dxa"/>
          </w:tcPr>
          <w:p w14:paraId="65D20A89" w14:textId="7C66EA7A" w:rsidR="008E0D8F" w:rsidRDefault="00524F4E" w:rsidP="00C3073D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отсутствует в публичном доступе. Достоверность данных высокая.</w:t>
            </w:r>
          </w:p>
        </w:tc>
      </w:tr>
    </w:tbl>
    <w:p w14:paraId="0FD43101" w14:textId="4FA0E349" w:rsidR="00492A5B" w:rsidRPr="006A1B7C" w:rsidRDefault="00492A5B" w:rsidP="00A136A6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8"/>
        </w:rPr>
      </w:pPr>
    </w:p>
    <w:p w14:paraId="31ABDB32" w14:textId="77777777" w:rsidR="00506FF0" w:rsidRDefault="00506FF0"/>
    <w:sectPr w:rsidR="00506FF0" w:rsidSect="00580676">
      <w:headerReference w:type="even" r:id="rId11"/>
      <w:headerReference w:type="default" r:id="rId12"/>
      <w:headerReference w:type="first" r:id="rId13"/>
      <w:pgSz w:w="16838" w:h="11906" w:orient="landscape"/>
      <w:pgMar w:top="1418" w:right="1134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F3F5" w14:textId="77777777" w:rsidR="00D714C2" w:rsidRDefault="00D714C2">
      <w:pPr>
        <w:spacing w:after="0" w:line="240" w:lineRule="auto"/>
      </w:pPr>
      <w:r>
        <w:separator/>
      </w:r>
    </w:p>
  </w:endnote>
  <w:endnote w:type="continuationSeparator" w:id="0">
    <w:p w14:paraId="018B6744" w14:textId="77777777" w:rsidR="00D714C2" w:rsidRDefault="00D7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038F" w14:textId="77777777" w:rsidR="00D714C2" w:rsidRDefault="00D714C2">
      <w:pPr>
        <w:spacing w:after="0" w:line="240" w:lineRule="auto"/>
      </w:pPr>
      <w:r>
        <w:separator/>
      </w:r>
    </w:p>
  </w:footnote>
  <w:footnote w:type="continuationSeparator" w:id="0">
    <w:p w14:paraId="59C059E9" w14:textId="77777777" w:rsidR="00D714C2" w:rsidRDefault="00D7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459309"/>
      <w:docPartObj>
        <w:docPartGallery w:val="Page Numbers (Top of Page)"/>
        <w:docPartUnique/>
      </w:docPartObj>
    </w:sdtPr>
    <w:sdtEndPr/>
    <w:sdtContent>
      <w:p w14:paraId="5A68A078" w14:textId="77777777" w:rsidR="005C5393" w:rsidRDefault="00A56EDB">
        <w:pPr>
          <w:pStyle w:val="a3"/>
          <w:jc w:val="center"/>
        </w:pPr>
        <w:r w:rsidRPr="00166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6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6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66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AE102C4" w14:textId="77777777" w:rsidR="005C5393" w:rsidRDefault="00D714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499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6ED490" w14:textId="77777777" w:rsidR="005C5393" w:rsidRPr="00C20A77" w:rsidRDefault="00A56EDB">
        <w:pPr>
          <w:pStyle w:val="a3"/>
          <w:jc w:val="center"/>
          <w:rPr>
            <w:rFonts w:ascii="Times New Roman" w:hAnsi="Times New Roman" w:cs="Times New Roman"/>
          </w:rPr>
        </w:pPr>
        <w:r w:rsidRPr="00C20A77">
          <w:rPr>
            <w:rFonts w:ascii="Times New Roman" w:hAnsi="Times New Roman" w:cs="Times New Roman"/>
          </w:rPr>
          <w:fldChar w:fldCharType="begin"/>
        </w:r>
        <w:r w:rsidRPr="00C20A77">
          <w:rPr>
            <w:rFonts w:ascii="Times New Roman" w:hAnsi="Times New Roman" w:cs="Times New Roman"/>
          </w:rPr>
          <w:instrText>PAGE   \* MERGEFORMAT</w:instrText>
        </w:r>
        <w:r w:rsidRPr="00C20A77">
          <w:rPr>
            <w:rFonts w:ascii="Times New Roman" w:hAnsi="Times New Roman" w:cs="Times New Roman"/>
          </w:rPr>
          <w:fldChar w:fldCharType="separate"/>
        </w:r>
        <w:r w:rsidR="00530847">
          <w:rPr>
            <w:rFonts w:ascii="Times New Roman" w:hAnsi="Times New Roman" w:cs="Times New Roman"/>
            <w:noProof/>
          </w:rPr>
          <w:t>3</w:t>
        </w:r>
        <w:r w:rsidRPr="00C20A77">
          <w:rPr>
            <w:rFonts w:ascii="Times New Roman" w:hAnsi="Times New Roman" w:cs="Times New Roman"/>
          </w:rPr>
          <w:fldChar w:fldCharType="end"/>
        </w:r>
      </w:p>
    </w:sdtContent>
  </w:sdt>
  <w:p w14:paraId="45DD82DC" w14:textId="77777777" w:rsidR="005C5393" w:rsidRPr="00C20A77" w:rsidRDefault="00D714C2" w:rsidP="00C20A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361D" w14:textId="6706A1FB" w:rsidR="00D61E02" w:rsidRDefault="00A56EDB" w:rsidP="00D61E02">
    <w:pPr>
      <w:spacing w:after="0" w:line="240" w:lineRule="auto"/>
      <w:ind w:firstLine="9923"/>
      <w:jc w:val="right"/>
      <w:rPr>
        <w:rFonts w:ascii="Times New Roman" w:hAnsi="Times New Roman" w:cs="Times New Roman"/>
        <w:sz w:val="28"/>
        <w:szCs w:val="28"/>
      </w:rPr>
    </w:pPr>
    <w:r w:rsidRPr="00C14E34">
      <w:rPr>
        <w:rFonts w:ascii="Times New Roman" w:hAnsi="Times New Roman" w:cs="Times New Roman"/>
        <w:sz w:val="28"/>
        <w:szCs w:val="28"/>
      </w:rPr>
      <w:t xml:space="preserve">Приложение № </w:t>
    </w:r>
    <w:r w:rsidR="00A16984">
      <w:rPr>
        <w:rFonts w:ascii="Times New Roman" w:hAnsi="Times New Roman" w:cs="Times New Roman"/>
        <w:sz w:val="28"/>
        <w:szCs w:val="28"/>
      </w:rPr>
      <w:t>2</w:t>
    </w:r>
  </w:p>
  <w:p w14:paraId="048F003E" w14:textId="169A555F" w:rsidR="00D61E02" w:rsidRDefault="00D714C2" w:rsidP="00D61E02">
    <w:pPr>
      <w:spacing w:after="0" w:line="240" w:lineRule="auto"/>
      <w:ind w:firstLine="9923"/>
      <w:jc w:val="right"/>
      <w:rPr>
        <w:rFonts w:ascii="Times New Roman" w:hAnsi="Times New Roman" w:cs="Times New Roman"/>
        <w:sz w:val="28"/>
        <w:szCs w:val="28"/>
      </w:rPr>
    </w:pPr>
  </w:p>
  <w:p w14:paraId="7D09093C" w14:textId="77777777" w:rsidR="00D61E02" w:rsidRDefault="00D714C2" w:rsidP="00D61E0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A5B"/>
    <w:rsid w:val="000F764E"/>
    <w:rsid w:val="001F7E8C"/>
    <w:rsid w:val="00284F40"/>
    <w:rsid w:val="00386463"/>
    <w:rsid w:val="00416838"/>
    <w:rsid w:val="00492A5B"/>
    <w:rsid w:val="00506FF0"/>
    <w:rsid w:val="00524F4E"/>
    <w:rsid w:val="00530847"/>
    <w:rsid w:val="008458DF"/>
    <w:rsid w:val="008E0D8F"/>
    <w:rsid w:val="00A136A6"/>
    <w:rsid w:val="00A16984"/>
    <w:rsid w:val="00A56EDB"/>
    <w:rsid w:val="00B364C3"/>
    <w:rsid w:val="00B73E94"/>
    <w:rsid w:val="00C14E34"/>
    <w:rsid w:val="00D073A7"/>
    <w:rsid w:val="00D714C2"/>
    <w:rsid w:val="00E21B08"/>
    <w:rsid w:val="00ED7F3C"/>
    <w:rsid w:val="00F2004F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B355"/>
  <w15:docId w15:val="{5B806D0C-F414-4CAF-AD60-36CE3F71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A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A5B"/>
  </w:style>
  <w:style w:type="character" w:styleId="a5">
    <w:name w:val="Hyperlink"/>
    <w:basedOn w:val="a0"/>
    <w:uiPriority w:val="99"/>
    <w:unhideWhenUsed/>
    <w:rsid w:val="00492A5B"/>
    <w:rPr>
      <w:color w:val="0000FF"/>
      <w:u w:val="single"/>
    </w:rPr>
  </w:style>
  <w:style w:type="character" w:customStyle="1" w:styleId="node-text3">
    <w:name w:val="node-text3"/>
    <w:basedOn w:val="a0"/>
    <w:rsid w:val="00492A5B"/>
  </w:style>
  <w:style w:type="character" w:customStyle="1" w:styleId="1">
    <w:name w:val="Неразрешенное упоминание1"/>
    <w:basedOn w:val="a0"/>
    <w:uiPriority w:val="99"/>
    <w:semiHidden/>
    <w:unhideWhenUsed/>
    <w:rsid w:val="001F7E8C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14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fin.gov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minfin.gov.ru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komitet-bn.km.duma.gov.ru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mf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Чаплыгина</dc:creator>
  <cp:lastModifiedBy>Юлиана Суворова</cp:lastModifiedBy>
  <cp:revision>5</cp:revision>
  <dcterms:created xsi:type="dcterms:W3CDTF">2021-11-01T14:59:00Z</dcterms:created>
  <dcterms:modified xsi:type="dcterms:W3CDTF">2021-12-15T15:24:00Z</dcterms:modified>
</cp:coreProperties>
</file>