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69" w:rsidRPr="00D31B69" w:rsidRDefault="00D31B69" w:rsidP="00D31B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Приложение № 6.3.</w:t>
      </w:r>
    </w:p>
    <w:p w:rsidR="00D31B69" w:rsidRPr="00D31B69" w:rsidRDefault="00D31B69" w:rsidP="00D31B6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деятельность страховых медицинских организаций в сфере обязательного медицинского страхования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анализа </w:t>
      </w:r>
      <w:r w:rsidRPr="00D31B69">
        <w:rPr>
          <w:rFonts w:ascii="Times New Roman" w:eastAsia="Calibri" w:hAnsi="Times New Roman" w:cs="Times New Roman"/>
          <w:sz w:val="28"/>
          <w:szCs w:val="28"/>
        </w:rPr>
        <w:t>роли и места страховых медицинских организаций в системе ОМС в первую очередь рассматривались следующие аспекты: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1) Выполнение традиционных функций, предусмотренных для страховых медицинских организаций в системе страхования (безотносительно к специфике объекта страхования).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2) Выполнение функций, предусмотренных для страховых медицинских организаций в соответствии с законодательством об обязательном медицинском страховании.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 Закона Российской Федерации от 27.11.1992 № 4015-</w:t>
      </w:r>
      <w:r w:rsidRPr="00D31B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страхового дела в Российской Федерации» (далее – Закон о страховом деле) </w:t>
      </w: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действие указанного закона распространяется на страховые организации, осуществляющие обязательное медицинское страхование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особенностей, установленных Федеральным законом «Об обязательном медицинском страховании в Российской Федерации».</w:t>
      </w:r>
    </w:p>
    <w:p w:rsidR="00D31B69" w:rsidRPr="00D31B69" w:rsidRDefault="00D31B69" w:rsidP="00D31B6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6 Закона о страховом деле страховщики осуществляют оценку страхового риска, получают страховые премии (страховые взносы), формируют страховые резервы, инвестируют активы, определяют размер убытков или ущерба, производят страховые выплаты, осуществляют иные связанные с исполнением обязательств по договору страхования действия.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основные экономические функции страховых организаций (в ряде случаев рассматривается более широкий набор функций):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сберегательная функция. Она реализуется путем формирования специализированного страхового фонда;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рисковая функция;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функция возмещение ущерба (материальный ущерб полностью или частично возмещается страховыми организациями);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предупредительная функция (связана с предупреждением страховых случаев или с минимизацией ущерба и предполагает проведение превентивных мероприятий);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(достаточно диверсифицирована по видам и тесно связана с объектом страхования).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Сберегательная функция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страховыми медицинскими организациями в системе ОМС не реализуется, поскольку резервы, необходимые для возмещения расходов, связанных с возникновением страховых случаев, аккумулируются в фондах обязательного медицинского страхования. СМО выступают «операторами» этих расчетов, являясь по своей сути финансовыми посредниками. 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Рисковая функция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основной функцией страхования. Она заключается в передаче страховой организации материальной ответственности (на определенных финансовых условиях) за последствия </w:t>
      </w:r>
      <w:hyperlink r:id="rId8" w:tgtFrame="_blank" w:history="1">
        <w:r w:rsidRPr="00D31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риска</w:t>
        </w:r>
      </w:hyperlink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обусловленного событиями, перечень которых предусмотрен законом или договором. Рисковая функция отражает основное назначение страхования – защиту от рисков. СМО в системе ОМС не выполняет рисковую функцию, что более детально будет рассмотрено ниже. Следует отметить, что ограничения в выполнении этой функции вытекают уже из ряда положений Закона о страховом деле. Пункт 2 статьи 6 определяет: </w:t>
      </w:r>
      <w:bookmarkStart w:id="0" w:name="sub_6025"/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«Страховые организации, </w:t>
      </w: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осуществляющих обязательное медицинское страхование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утверждают положение об оценке страховых рисков и управлении ими, которое содержит цели оценки страховых рисков, формы и методы такой оценки, способы управления рисками, классификацию объектов и рисков, подлежащих страхованию (перестрахованию), положения об осмотре застрахованных и (или) подлежащих страхованию (перестрахованию) объектов, положения о диверсификации страховых рисков, иные положения, не противоречащие законодательству Российской Федерации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направленные на принятие страховщиком решения о возможности заключения договора страхования (перестрахования), его условиях и передачи рисков в перестрахование».</w:t>
      </w:r>
    </w:p>
    <w:bookmarkEnd w:id="0"/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Функция возмещения ущерба</w:t>
      </w:r>
      <w:r w:rsidRPr="00D3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основной, которую реализуют </w:t>
      </w:r>
      <w:r w:rsidRPr="00D31B69">
        <w:rPr>
          <w:rFonts w:ascii="Times New Roman" w:eastAsia="Calibri" w:hAnsi="Times New Roman" w:cs="Times New Roman"/>
          <w:sz w:val="28"/>
          <w:szCs w:val="28"/>
        </w:rPr>
        <w:t>СМО в системе ОМС. Особенности реализации данной функции будут рассмотрены ниже.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Предупредительная функция</w:t>
      </w:r>
      <w:r w:rsidRPr="00D3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1B69">
        <w:rPr>
          <w:rFonts w:ascii="Times New Roman" w:eastAsia="Calibri" w:hAnsi="Times New Roman" w:cs="Times New Roman"/>
          <w:sz w:val="28"/>
          <w:szCs w:val="28"/>
        </w:rPr>
        <w:t>СМО в системе ОМС фактически не реализуется, хотя система предупредительных мероприятий в системе ОМС существует.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Контрольные функции</w:t>
      </w:r>
      <w:r w:rsidRPr="00D3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1B69">
        <w:rPr>
          <w:rFonts w:ascii="Times New Roman" w:eastAsia="Calibri" w:hAnsi="Times New Roman" w:cs="Times New Roman"/>
          <w:sz w:val="28"/>
          <w:szCs w:val="28"/>
        </w:rPr>
        <w:t>наряду с возмещением ущерба являются одной из ключевых функций в системе ОМС.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Таким образом, страховые медицинские организации, осуществляющие деятельность в сфере обязательного медицинского страхования, реализуют только небольшую часть функций, традиционно характерных для страховых организаций.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со </w:t>
      </w:r>
      <w:bookmarkStart w:id="1" w:name="sub_9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статьей 9 Федерального закона № 326-ФЗ страховые медицинские организации относятся не к субъектам, а к участникам обязательного медицинского страхования. </w:t>
      </w:r>
      <w:bookmarkEnd w:id="1"/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Между тем, в соответствии с пунктом 2 статьи 4.1 Закона о страховом деле страховые организации являются субъектами страхового дела.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 Федерального закона № 326-ФЗ «Об обязательном медицинском страховании в Российской Федерации» </w:t>
      </w: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страхования. 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Страховые же медицинские организации (наряду с территориальными фондами ОМС) выполняют «отдельные полномочия страховщика» </w:t>
      </w:r>
      <w:r w:rsidRPr="00D31B6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№ 326-ФЗ и договором о финансовом обеспечении обязательного медицинского страхования.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отношении положения Федерального закона № 326-ФЗ резко расходятся с положениями Закона о страховом деле, статья 6, которого определяет, что </w:t>
      </w:r>
      <w:bookmarkStart w:id="2" w:name="dst418"/>
      <w:bookmarkEnd w:id="2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страховщиками являются страховые организации и общества взаимного страхования.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Любая система страхования основывается на рисках, которые несет страховщик, в качестве которого обычно выступают страховые компании. Российская система обязательного медицинского страхования в этом плане является исключением. Как уже отмечалось выше, в соответствии со статьей 12 Федерального закона № 326-ФЗ страховщиком по обязательному медицинскому страхованию является Федеральный фонд обязательного медицинского страхования, а не страховые медицинские организации. 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Кажущееся отсутствие логики, на самом деле, не что иное, как попытки снять весьма серьезные противоречия, существовавшие в законодательном «окружении» системы ОМС, являющейся частью обязательного социального страхования.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действовавшей на момент принятия Федерального закона № 326-ФЗ статьей 6 Федерального закона от 16.07.1999 № 165-ФЗ «Об основах обязательного социального страхования» (далее также – Федеральный закон № 165-ФЗ), являющегося базовым законом для всех видов обязательного социального страхования, </w:t>
      </w:r>
      <w:r w:rsidRPr="00D31B69">
        <w:rPr>
          <w:rFonts w:ascii="Times New Roman" w:eastAsia="Calibri" w:hAnsi="Times New Roman" w:cs="Times New Roman"/>
          <w:iCs/>
          <w:sz w:val="28"/>
          <w:szCs w:val="28"/>
        </w:rPr>
        <w:t>страховщики – это некоммерческие организации.</w:t>
      </w:r>
      <w:proofErr w:type="gramEnd"/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Таким образом, СМО в системе ОМС (являющиеся коммерческими организациями) не имели бы права выступать страховщиками, поскольку это противоречило бы Федеральному закону </w:t>
      </w:r>
      <w:r w:rsidRPr="00D31B6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Об основах обязательного социального страхования». Поскольку согласно положениям  Федерального закона № 165-ФЗ страховщики должны быть некоммерческими </w:t>
      </w:r>
      <w:r w:rsidRPr="00D31B6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организациями, то и в Федеральном законе № 326-ФЗ было вполне логично прописано это положение. Но если бы в качестве страховщиков были указаны СМО, то организационно-правовой статус большинства СМО (имеющих статус коммерческих организаций) не соответствовал бы нормативно установленному требованию к организационно-правовой форме страховщика-участника рынка ОМС.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В результате система законодательства об ОМС имеет компромиссную конструкцию, в которой номинальный страховщик (ФОМС) не выполняет общепринятые в соответствии с законодательными положениями о страховом деле функции страховщика, а выполняющие их фактически СМО, не могут в силу несоответствия своего организационно-правового статуса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требуемому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являться страховщиками. Функции страховщика в системе ОМС «распылены» между ФОМС, ТФОМС и СМО.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статьей 6 Федерального закона № 165-ФЗ в настоящее время (с учетом изменений, внесенных в 2013 году) установлено, что страховщики – это </w:t>
      </w:r>
      <w:r w:rsidRPr="00D31B69">
        <w:rPr>
          <w:rFonts w:ascii="Times New Roman" w:eastAsia="Calibri" w:hAnsi="Times New Roman" w:cs="Times New Roman"/>
          <w:iCs/>
          <w:sz w:val="28"/>
          <w:szCs w:val="28"/>
        </w:rPr>
        <w:t>коммерческие или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некоммерческие организации,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наступлении страховых случаев.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Такая формулировка позволяет привести Федеральный закон № 326-ФЗ в соответствие как с Федеральным законом № 165-ФЗ, так и Законом о страховом деле, возложив функции страховщика на страховые медицинские организации, что соответствует логике как страхового дела в целом, так и обязательного медицинского страхования, как вида социального страхования.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 Федерального закона № 326-ФЗ </w:t>
      </w:r>
      <w:bookmarkStart w:id="3" w:name="sub_14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траховая медицинская организация, </w:t>
      </w:r>
      <w:bookmarkEnd w:id="3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осуществляющая деятельность в сфере обязательного медицинского страхования – это страховая организация, имеющая лицензию, выданную в установленном законодательством Российской Федерации порядке. </w:t>
      </w:r>
      <w:proofErr w:type="gramEnd"/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При этом функции СМО «привязаны» к соответствующим договорам, которые они заключают. В соответствии с указанной статьей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326-ФЗ </w:t>
      </w:r>
      <w:r w:rsidRPr="00D31B69">
        <w:rPr>
          <w:rFonts w:ascii="Times New Roman" w:eastAsia="Calibri" w:hAnsi="Times New Roman" w:cs="Times New Roman"/>
          <w:sz w:val="28"/>
          <w:szCs w:val="28"/>
        </w:rPr>
        <w:t>страховые медицинские организации осуществляют свою деятельность в сфере обязательного медицинского страхования на основании двух видов договоров:</w:t>
      </w:r>
    </w:p>
    <w:p w:rsidR="00D31B69" w:rsidRPr="00D31B69" w:rsidRDefault="00D31B69" w:rsidP="00D31B69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договора о финансовом обеспечении обязательного медицинского страхования, заключенным между территориальным фондом и страховой медицинской организацией;</w:t>
      </w:r>
    </w:p>
    <w:p w:rsidR="00D31B69" w:rsidRPr="00D31B69" w:rsidRDefault="00D31B69" w:rsidP="00D31B69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lastRenderedPageBreak/>
        <w:t>договора на оказание и оплату медицинской помощи по обязательному медицинскому страхованию, заключенного между страховой медицинской организацией и медицинской организацией.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рисков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ключевых признаков любой системы страхования. </w:t>
      </w:r>
      <w:r w:rsidRPr="00D31B69">
        <w:rPr>
          <w:rFonts w:ascii="Times New Roman" w:eastAsia="Calibri" w:hAnsi="Times New Roman" w:cs="Times New Roman"/>
          <w:sz w:val="28"/>
          <w:szCs w:val="28"/>
        </w:rPr>
        <w:t>Анализ степени ответственности и финансовых рисков различных участников системы ОМС показывает следующее.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1B69">
        <w:rPr>
          <w:rFonts w:ascii="Times New Roman" w:eastAsia="Calibri" w:hAnsi="Times New Roman" w:cs="Times New Roman"/>
          <w:i/>
          <w:sz w:val="28"/>
          <w:szCs w:val="28"/>
        </w:rPr>
        <w:t>Финансовые риски Федерального фонда ОМС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ФОМС в качестве страховщика не несет никаких рисков в системе ОМС – он лишь аккумулирует средства ОМС и распределяет их между субъектами Российской Федерации (через субвенции, выделяемые ТФОМС и иные межбюджетные трансферты). Объем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средств, выделяемых на содержание самого ФОМС никак не связан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с общим размером доходов системы ОМС. Поэтому у ФОМС, как распределительной структуры, по определению не может возникнуть финансовых рисков – распределяются лишь имеющиеся ресурсы. При любых обстоятельствах ФОМС не отвечает по своим обязательствам в части выделения субвенций, средствами, предназначенными (утвержденными Федеральным законом о бюджете ФОМС на очередной финансовый год) на собственное содержание. Кроме того, ФОМС в качестве официального страховщика не несет ответственности по своим обязательствам перед страхователями.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i/>
          <w:sz w:val="28"/>
          <w:szCs w:val="28"/>
        </w:rPr>
        <w:t>Финансовые риски территориальных фондов ОМС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отдельные полномочия страховщика осуществляют ТФОМС. Но они также не несут никаких рисков. ТФОМС доводят средства ОМС, полученные в виде субвенций от ФОМС, до страховых компаний. Так же, как и ФФОМС, они не несут ответственности за недостаток средств на оплату медицинской помощи средствами, выделяемыми на их содержание.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1B69">
        <w:rPr>
          <w:rFonts w:ascii="Times New Roman" w:eastAsia="Calibri" w:hAnsi="Times New Roman" w:cs="Times New Roman"/>
          <w:i/>
          <w:sz w:val="28"/>
          <w:szCs w:val="28"/>
        </w:rPr>
        <w:t>Финансовые риски страховых медицинских организаций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СМО также осуществляют отдельные полномочия страховщика. Формально законодательством предусмотрена ответственность СМО в системе ОМС. В соответствии с частью 8 статьи 14 Федерального закона № 326-ФЗ СМО отвечают по обязательствам в соответствии с законодательством и условиями договоров. Но ни договорами, ни Федеральным законом № 326-ФЗ не предусмотрена обязанность погашать за счет собственных средств СМО недостаток сре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>истеме ОМС. СМО обязуется оплачивать медицинскую помощь, оказанную застрахованным лицам лишь в пределах выделенных объемов финансирования.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 о финансовом обеспечении ОМС предполагает возможность обращения СМО в ТФОМС при недостатке целых средств. Но это лишь их право, а не обязанность. ТФОМС вправе принимать решение о предоставлении или об отказе в предоставлении СМО недостающих для оплаты медицинской помощи средств из нормированного страхового запаса ТФОМС.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Государственные гарантии прав застрахованных в системе ОМС. 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законодательно закрепленных принципов осуществления ОМС гласит: «государственная гарантия соблюдения прав застрахованных лиц на исполнение обязательств по обязательному медицинскому страхованию в рамках </w:t>
      </w:r>
      <w:hyperlink w:anchor="Par644" w:tooltip="Статья 35. Базовая программа обязательного медицинского страхования" w:history="1">
        <w:r w:rsidRPr="00D31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базовой программы</w:t>
        </w:r>
      </w:hyperlink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независимо от финансового положения страховщика» (пункт 4 статьи 4 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326-ФЗ). На практике участником системы ОМС, который несет основные риски невыполнения указанного принципа, являются медицинские организации.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Так, медицинские организации несут риски недостаточного уровня финансового обеспечения оказания медицинской помощи.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риски выражаются в возможном общем низком уровне тарифов или </w:t>
      </w:r>
      <w:proofErr w:type="spell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в системе ОМС в связи с недостаточностью уровня доходов в системе ОМС. </w:t>
      </w:r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внешними причинами, характеризующими состояние социально-экономической ситуации, причины возникновения указанных рисков могут быть связаны с принятой в настоящее время системой оплаты стационарной медицинской помощи в системе ОМС на основе КСГ.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оплаты стационарной медицинской помощи основана на учете данных о фактическом наличия финансовых средств. В основе тарифов лежит сумма средств, выделенная на оплату медицинской помощи в системе ОМС, разделенная на плановое количество пролеченных пациентов.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iCs/>
          <w:sz w:val="28"/>
          <w:szCs w:val="28"/>
        </w:rPr>
        <w:t>Другой риск системы ОМС связан с тем, что</w:t>
      </w:r>
      <w:r w:rsidRPr="00D31B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ФОМС на достаточном уровне, не гарантирует отсутствия финансовых проблем в системе ОМС. Так, из бюджета ФОМС в федеральный бюджет в 2016 году предполагалось передать дотации на сбалансированность федерального бюджета в размере 91,2 млрд. рублей с формулировкой: «после выполнения Фондом текущих обязательств» (поправками в закон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бюджете ФОМС на 2016 эти межбюджетные трансферты были отменены). 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B69">
        <w:rPr>
          <w:rFonts w:ascii="Times New Roman" w:eastAsia="Times New Roman" w:hAnsi="Times New Roman" w:cs="Times New Roman"/>
          <w:sz w:val="28"/>
          <w:szCs w:val="28"/>
        </w:rPr>
        <w:t xml:space="preserve">Региональные риски, которым подвергаются медицинские организации, </w:t>
      </w:r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</w:rPr>
        <w:t>обусловлены несвоевременной уплатой субъектами Российской Федерации взносов на ОМС неработающего населения результатом чего ФОМС может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</w:rPr>
        <w:t xml:space="preserve"> перечислять субвенции этим регионам не в установленные </w:t>
      </w:r>
      <w:r w:rsidRPr="00D31B69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сроки. Так, невыплаченный остаток субвенции в 2016 году составлял: Республике Ингушетия - 1 850,1 млн. рублей, Республике Хакасия 543,6 млн. рублей.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рисков невыполнения «совокупным» страховщиком своих обязанностей относятся, в частности, риски того, что стороны системы ОМС, на которые возложены функции страховщика, не будут добросовестно выполнять свои обязанности, например, взыскивать задолженность по страховым взносам. Как отмечает Счетная палата, в 2017 году при отсутствии оплаты задолженности по страховым взносам на неработающее население, образованной в 1990-2011 годы территориальные фонды ОМС республик Ингушетия, Калмыкия, Северная Осетия-Алания, Тыва, Кабардино-Балкарской Республикой, Приморского края и г. Санкт-Петербурга не обращались в арбитражные суды с целью ее взыскания. 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Риски недостаточности финансовых средств в связи с различным уровнем заболеваемости населения являются следствием отсутствия учета картины заболеваемости в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расчете и распределении субвенций по субъектам Российской Федерации, осуществляемом ФОМС в соответствии с Методикой, утвержденной постановлением правительства Российской Федерации № 462, исходя из численности застрахованных лиц в субъекте Российской Федерации, среднего </w:t>
      </w:r>
      <w:proofErr w:type="spell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норматива финансирования базовой программы ОМС и коэффициентов дифференциации для субъектов Российской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При этом объективный учет особенностей субъекта федерации, в том числе, особенностей в уровнях заболеваемости в регионах, Методикой не учитываются.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Имеются также риски ошибок в тарифной политике в системе ОМС риски ро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затрат на статьи расходов, не связанных с оказанием медицинской помощи (более высокие эксплуатационные расходы, связанные с особенностями системы коммунального обеспечения имущества медицинских организаций, например). При сметном финансировании государственных (муниципальных) учреждений за счет средств бюджета региона (муниципалитета) таких рисков практически не было – смета отражала реальные затраты на содержание учреждений. В усредненных же тарифах (даже при использовании поправочных коэффициентов) создать равно выгодные тарифы в системе ОМС для всех медицинских организаций невозможно.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Риски недовыполнения доведенных объемов медицинской помощи</w:t>
      </w: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изменением потоков пациентов, снижением заболеваемости по определенным заболеваниям, закрытиями на ремонт, обусловленными иными причинами нарушениями нормального режима оказания плановой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помощи. В результате этого медицинская организация недополучает необходимые для нормального функционирования средства. При этом учредители бюджетных и автономных учреждений не отвечают по обязательствам созданных ими учреждений.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Риски превышения доведенных до медицинских организаций объемов медицинской помощи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возможным ростом заболеваемости, увеличением спроса на медицинские услуги именно данных медицинских организаций (система ОМС декларирует свободу выбора медицинских организаций) и т.д. Эти сверхплановые объемы в системе ОМС, как правило, не оплачиваются.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Риски непринятия к оплате счетов за оказанную медицинскую помощь</w:t>
      </w:r>
      <w:r w:rsidRPr="00D31B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ошибками оформления счетов, с предъявлением пациентами недействительных полисов ОМС, с возможными дефектами оформления оказания медицинской помощи. В итоге затраты на оказанную медицинскую помощь не возмещаются полностью или частично. 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Риски оказания медицинской помощи незастрахованным гражданам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 при обращении в медицинские организации за экстренной медицинской помощью лиц, не застрахованных по ОМС (иностранцы и т.д.), а также не идентифицированных лиц (в бессознательном состоянии, потерявших память, умерших и т.д. и не имеющих при себе документов). За счет средств ОМС затраты на оказание медицинской помощи вышеуказанным контингентам не возмещаются. В соответствии с действующим законодательством эти затраты должны возмещаться за счет средств соответствующих бюджетов в порядке, предусмотренном программой государственных гарантий бесплатного оказания медицинской помощи. Но в программе госгарантий этот порядок до сих пор не прописан. Поэтому во многих регионах эти затраты медицинским организациям вообще не возмещаются.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Общие риски, связанные с неэффективным управлением деятельности организации, которые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здравоохранения имеет свои особенности, обусловленные необходимостью учета сложно прогнозируемых внеэкономических факторов в экономической деятельности.</w:t>
      </w:r>
    </w:p>
    <w:p w:rsidR="00D31B69" w:rsidRPr="00D31B69" w:rsidRDefault="00D31B69" w:rsidP="00D31B6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Серьезную роль в нивелировании финансовых рисков в системе ОМС призван играть нормированный страховой запас, который формируется в составе расходов бюджета Федерального и территориальных фонд. Теоретически, он, как и любой резервный фонд предназначен для непредвиденных случаев. Фактически же, средства нормированного страхового запаса лишь частично могут быть использованы на цели покрытия страховых рисков. Так, средства нормированного страхового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запаса ТФОМС в соответствии со ст. 26 ФЗ № 326-ФЗ используются на следующие цели:</w:t>
      </w:r>
    </w:p>
    <w:p w:rsidR="00D31B69" w:rsidRPr="00D31B69" w:rsidRDefault="00D31B69" w:rsidP="00D31B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расчетов за медицинскую помощь, оказанную застрахованным лицам за пределами территории субъекта Российской Федерации, в котором выдан полис ОМС;</w:t>
      </w:r>
    </w:p>
    <w:p w:rsidR="00D31B69" w:rsidRPr="00D31B69" w:rsidRDefault="00D31B69" w:rsidP="00D31B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52"/>
      <w:bookmarkEnd w:id="4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D31B69" w:rsidRPr="00D31B69" w:rsidRDefault="00D31B69" w:rsidP="00D31B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медицинских организаций на оплату труда врачей и среднего медицинского персонала.</w:t>
      </w:r>
    </w:p>
    <w:p w:rsidR="00D31B69" w:rsidRPr="00D31B69" w:rsidRDefault="00D31B69" w:rsidP="00D31B6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нормативный порядок регулирования использования средств НСЗ предполагает возможность его фактического использования на </w:t>
      </w:r>
      <w:proofErr w:type="spell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нестраховые</w:t>
      </w:r>
      <w:proofErr w:type="spell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функций, которые выполняют СМО в системе ОМС является </w:t>
      </w:r>
      <w:r w:rsidRPr="00D31B69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осуществление контроля объемов, сроков, качества и условий предоставления медицинской помощи в медицинских организациях,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включенных в реестр медицинских организаций, в том числе путем проведения медико-экономического контроля, медико-экономической экспертизы, экспертизы качества медицинской помощи, и предоставление отчета о результатах такого контроля в порядке, установленном статьями 38</w:t>
      </w:r>
      <w:r w:rsidRPr="00D31B69">
        <w:rPr>
          <w:rFonts w:ascii="Times New Roman" w:eastAsia="Calibri" w:hAnsi="Times New Roman" w:cs="Times New Roman"/>
          <w:sz w:val="28"/>
          <w:szCs w:val="28"/>
        </w:rPr>
        <w:noBreakHyphen/>
        <w:t>42 Федерального закона № 326-ФЗ.</w:t>
      </w:r>
      <w:proofErr w:type="gramEnd"/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В Письме ФОМС от 29.06.2016 № 5820/30-3/и «О деятельности по защите прав застрахованных лиц в сфере обязательного медицинского страхования в Российской Федерации за 2015 год» приводятся объемы и структура санкций, примененных к медицинским организациям.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По результатам нарушений, выявленных при проведении контроля объемов, сроков, качества и условий предоставления медицинской помощи в 2015 году сумма, не подлежавшая к оплате (сумма уменьшения оплаты, возмещения) медицинским организациям в результате предъявления санкций за выявленные нарушения (с учетом штрафных санкций), составила 72,1 млрд. рублей, из них по </w:t>
      </w:r>
      <w:r w:rsidRPr="00D31B69">
        <w:rPr>
          <w:rFonts w:ascii="Times New Roman" w:eastAsia="Calibri" w:hAnsi="Times New Roman" w:cs="Times New Roman"/>
          <w:bCs/>
          <w:sz w:val="28"/>
          <w:szCs w:val="28"/>
        </w:rPr>
        <w:t>результатам медико-экономического контроля - 82,0% от общей суммы</w:t>
      </w:r>
      <w:r w:rsidRPr="00D31B69">
        <w:rPr>
          <w:rFonts w:ascii="Times New Roman" w:eastAsia="Calibri" w:hAnsi="Times New Roman" w:cs="Times New Roman"/>
          <w:sz w:val="28"/>
          <w:szCs w:val="28"/>
        </w:rPr>
        <w:t>, по результатам медико-экономической экспертизы - 7,6 млрд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. рублей или 10,5%, </w:t>
      </w:r>
      <w:r w:rsidRPr="00D31B69">
        <w:rPr>
          <w:rFonts w:ascii="Times New Roman" w:eastAsia="Calibri" w:hAnsi="Times New Roman" w:cs="Times New Roman"/>
          <w:bCs/>
          <w:sz w:val="28"/>
          <w:szCs w:val="28"/>
        </w:rPr>
        <w:t>по результатам экспертизы качества медицинской помощи - 5,4 млрд. рублей или 7,5%.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sz w:val="28"/>
          <w:szCs w:val="28"/>
        </w:rPr>
        <w:t>Из данных письма видно, что основная часть санкций, применяемых в отношении медицинских организациям, касается проведения медико-</w:t>
      </w:r>
      <w:r w:rsidRPr="00D31B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экономического контроля, то есть, по сути, оценки правильности оформления счетов (реестров счетов). </w:t>
      </w:r>
      <w:proofErr w:type="gramStart"/>
      <w:r w:rsidRPr="00D31B69">
        <w:rPr>
          <w:rFonts w:ascii="Times New Roman" w:eastAsia="Calibri" w:hAnsi="Times New Roman" w:cs="Times New Roman"/>
          <w:bCs/>
          <w:sz w:val="28"/>
          <w:szCs w:val="28"/>
        </w:rPr>
        <w:t>Это направление контрольных мероприятий никак не влияет на качество оказания</w:t>
      </w: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медицинской помощи застрахованным и фактически, связано с обслуживанием системы ОМС в части движения финансовых потоков.</w:t>
      </w:r>
      <w:proofErr w:type="gramEnd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Другими словами, это направление контроля актуально лишь в системе ОМС. Соответственно, затраты на это направление контроля являются не окупаемой надбавкой к затратам на оказание медицинской помощи, которые могут быть оправданы при условии более высокой эффективности системы ОМС по сравнению с бюджетной системой организации здравоохранения.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При этом наиболее важное направление контроля, касающееся выявления фактов нарушения качества оказания медицинской помощи (прямо связанное с обеспечением здоровья застрахованных) по итогам экспертизы качества медицинской помощи занимает наименьший удельный вес в сумме штрафов – всего 7,5 %.</w:t>
      </w:r>
    </w:p>
    <w:p w:rsidR="00D31B69" w:rsidRPr="00D31B69" w:rsidRDefault="00D31B69" w:rsidP="00D31B69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С учетом изменений, внесенных в нормативное регулирование рассматриваемых правоотношений Федеральным законом от 30.12.2015 № 432-ФЗ «О внесении изменений в статью 25 закона Российской Федерации «Об организации страхового дела в Российской Федерации» и Федеральный закон «Об обязательном медицинском страховании в Российской Федерации» собственными средствами страховой медицинской организации в сфере ОМС являются: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1) средства, предназначенные на расходы на ведение дела по ОМС;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2) 15 процентов сумм, необоснованно предъявленных к оплате медицинскими организациями, выявленных в результате проведения экспертизы качества медицинской помощи; (было 30%)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3) 15 процентов сумм, необоснованно предъявленных к оплате медицинскими организациями, выявленных в результате проведения медико-экономической эксперт.; (было 30%)</w:t>
      </w:r>
      <w:proofErr w:type="gramEnd"/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4) 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качества; (было 50%)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5) 10 процентов средств, образовавшихся в результате экономии рассчитанного для СМО годового объема средств, определяемого исходя из количества застрахованных лиц в данной СМО и дифференцированных </w:t>
      </w:r>
      <w:proofErr w:type="spell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подушевых</w:t>
      </w:r>
      <w:proofErr w:type="spellEnd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нормативов; (было 10%) – с 2020 года пункт утратил силу.</w:t>
      </w:r>
      <w:proofErr w:type="gramEnd"/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6) средства, поступившие от юридических или физических лиц, причинивших вред здоровью застрахованных лиц, в соответствии со статьей 31 Федерального закона № 326-ФЗ, сверх сумм, затраченных на оплату </w:t>
      </w: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медицинской помощи. Речь в данной статье идет о возмещении расходов на оплату оказанной медицинской помощи застрахованному лицу вследствие причинения вреда его здоровью. </w:t>
      </w:r>
      <w:bookmarkStart w:id="5" w:name="Par544"/>
      <w:bookmarkEnd w:id="5"/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 вследствие причинения вреда его здоровью (за исключением расходов на оплату медицинской помощи (первичной медико-санитарной помощи, специализированной, в том числе высокотехнологичной, медицинской помощи) застрахованному лицу непосредственно после произошедшего тяжелого несчастного случая на производстве подлежат возмещению лицом, причинившим вред здоровью застрахованного лица.</w:t>
      </w:r>
      <w:proofErr w:type="gramEnd"/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Сумма </w:t>
      </w:r>
      <w:r w:rsidRPr="00D31B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санкций, примененных страховыми медицинскими организациями к медицинским организациям</w:t>
      </w:r>
      <w:r w:rsidRPr="00D31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объемов, сроков, качества и условий предоставления медицинской помощи</w:t>
      </w:r>
      <w:r w:rsidRPr="00D31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целом по РФ представлены в таблице № 6.3.1. В 2019 г. они составили 2,8% от суммы средств ОМС, направленных медицинским организациям за оказанную медицинскую помощь.  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6.3.1. </w:t>
      </w:r>
      <w:r w:rsidRPr="00D31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Сумма санкций, примененных страховыми медицинскими организациями к медицинским организациям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контроля объемов, сроков, качества и условий предоставления медицинской помощи, млн. рублей.</w:t>
      </w:r>
      <w:r w:rsidRPr="00D31B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00"/>
        <w:gridCol w:w="2700"/>
        <w:gridCol w:w="2043"/>
      </w:tblGrid>
      <w:tr w:rsidR="00D31B69" w:rsidRPr="00D31B69" w:rsidTr="003F04E0">
        <w:tc>
          <w:tcPr>
            <w:tcW w:w="270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Hlk55921572"/>
          </w:p>
        </w:tc>
        <w:tc>
          <w:tcPr>
            <w:tcW w:w="1800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D31B69" w:rsidRPr="00D31B69" w:rsidTr="003F04E0">
        <w:tc>
          <w:tcPr>
            <w:tcW w:w="270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 xml:space="preserve">Сумма санкций млн. рублей </w:t>
            </w:r>
          </w:p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41111,9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41167,1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55790,5</w:t>
            </w:r>
          </w:p>
        </w:tc>
      </w:tr>
      <w:tr w:rsidR="00D31B69" w:rsidRPr="00D31B69" w:rsidTr="003F04E0">
        <w:tc>
          <w:tcPr>
            <w:tcW w:w="270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 xml:space="preserve">% от суммы средств, направленных </w:t>
            </w:r>
            <w:proofErr w:type="gramStart"/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медицинским</w:t>
            </w:r>
            <w:proofErr w:type="gramEnd"/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организа-циям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 xml:space="preserve"> за оказан-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медицинскую помощь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2,6%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2,3%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>2,8%</w:t>
            </w:r>
          </w:p>
        </w:tc>
      </w:tr>
    </w:tbl>
    <w:bookmarkEnd w:id="6"/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pacing w:val="-10"/>
          <w:sz w:val="28"/>
          <w:szCs w:val="28"/>
        </w:rPr>
        <w:t xml:space="preserve"> Структура </w:t>
      </w:r>
      <w:r w:rsidRPr="00D31B6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сумм, </w:t>
      </w:r>
      <w:bookmarkStart w:id="7" w:name="_Hlk55905999"/>
      <w:r w:rsidRPr="00D31B69">
        <w:rPr>
          <w:rFonts w:ascii="Times New Roman" w:eastAsia="Calibri" w:hAnsi="Times New Roman" w:cs="Times New Roman"/>
          <w:spacing w:val="-10"/>
          <w:sz w:val="28"/>
          <w:szCs w:val="28"/>
        </w:rPr>
        <w:t>не подлежащих оплате (сумма уменьшения оплаты, возмещения) медицинским организациям в результате предъявления санкций за выявленные нарушения</w:t>
      </w:r>
      <w:bookmarkEnd w:id="7"/>
      <w:r w:rsidRPr="00D31B69">
        <w:rPr>
          <w:rFonts w:ascii="Times New Roman" w:eastAsia="Calibri" w:hAnsi="Times New Roman" w:cs="Times New Roman"/>
          <w:spacing w:val="-10"/>
          <w:sz w:val="28"/>
          <w:szCs w:val="28"/>
        </w:rPr>
        <w:t>, претерпела изменения, как показано в таблице № 6.3.2.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Таблица № 6.3.2. - </w:t>
      </w:r>
      <w:r w:rsidRPr="00D31B6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Структура средств, не подлежащих оплате медицинским организациям в результате предъявления санкций за выявленные нарушения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2268"/>
        <w:gridCol w:w="2243"/>
      </w:tblGrid>
      <w:tr w:rsidR="00D31B69" w:rsidRPr="00D31B69" w:rsidTr="003F04E0">
        <w:tc>
          <w:tcPr>
            <w:tcW w:w="2439" w:type="dxa"/>
            <w:vMerge w:val="restart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1" w:type="dxa"/>
            <w:gridSpan w:val="3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поступившие из медицинских организаций в результате применения к ним санкций, %</w:t>
            </w:r>
          </w:p>
        </w:tc>
      </w:tr>
      <w:tr w:rsidR="00D31B69" w:rsidRPr="00D31B69" w:rsidTr="003F04E0">
        <w:tc>
          <w:tcPr>
            <w:tcW w:w="2439" w:type="dxa"/>
            <w:vMerge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26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243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D31B69" w:rsidRPr="00D31B69" w:rsidTr="003F04E0">
        <w:tc>
          <w:tcPr>
            <w:tcW w:w="2439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 результате:</w:t>
            </w:r>
          </w:p>
        </w:tc>
        <w:tc>
          <w:tcPr>
            <w:tcW w:w="241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6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43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D31B69" w:rsidRPr="00D31B69" w:rsidTr="003F04E0">
        <w:tc>
          <w:tcPr>
            <w:tcW w:w="2439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медико-</w:t>
            </w: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контроля</w:t>
            </w:r>
          </w:p>
        </w:tc>
        <w:tc>
          <w:tcPr>
            <w:tcW w:w="241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69,62</w:t>
            </w:r>
          </w:p>
        </w:tc>
        <w:tc>
          <w:tcPr>
            <w:tcW w:w="226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68,32</w:t>
            </w:r>
          </w:p>
        </w:tc>
        <w:tc>
          <w:tcPr>
            <w:tcW w:w="2243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73,45</w:t>
            </w:r>
          </w:p>
        </w:tc>
      </w:tr>
      <w:tr w:rsidR="00D31B69" w:rsidRPr="00D31B69" w:rsidTr="003F04E0">
        <w:tc>
          <w:tcPr>
            <w:tcW w:w="2439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медико-экономической экспертизы</w:t>
            </w:r>
          </w:p>
        </w:tc>
        <w:tc>
          <w:tcPr>
            <w:tcW w:w="241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226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2243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14,13</w:t>
            </w:r>
          </w:p>
        </w:tc>
      </w:tr>
      <w:tr w:rsidR="00D31B69" w:rsidRPr="00D31B69" w:rsidTr="003F04E0">
        <w:tc>
          <w:tcPr>
            <w:tcW w:w="2439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проведения экспертизы качества медицинской помощи</w:t>
            </w:r>
          </w:p>
        </w:tc>
        <w:tc>
          <w:tcPr>
            <w:tcW w:w="2410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226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2243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12,42</w:t>
            </w:r>
          </w:p>
        </w:tc>
      </w:tr>
    </w:tbl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По данным таблицы № 6.3.2. видно, что основную часть (около 75%) средств, поступивших из медицинских организаций в результате применения к ним санкций за нарушения, выявленные при проведении контроля объемов, сроков, качества и условий предоставления медицинской помощи, составляют средства от санкций по итогам медико-экономического контроля, причем в 2019 г. доля этих средств увеличилась на 5%.</w:t>
      </w:r>
      <w:proofErr w:type="gramEnd"/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>Структура средств, направленных непосредственно в доход страховых медицинских организаций из средств, поступивших из медицинских организаций в результате применения к ним санкций, приведена в таблице № 6.3.3.</w:t>
      </w:r>
      <w:r w:rsidRPr="00D31B6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отметить, что 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D31B69">
        <w:rPr>
          <w:rFonts w:ascii="Times New Roman" w:eastAsia="Calibri" w:hAnsi="Times New Roman" w:cs="Times New Roman"/>
          <w:sz w:val="28"/>
          <w:szCs w:val="28"/>
        </w:rPr>
        <w:t>№ 6.3.3.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B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Распределение средств, поступивших в СМО из медицинских организаций в результате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к ним санкций, %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8"/>
        <w:gridCol w:w="2835"/>
      </w:tblGrid>
      <w:tr w:rsidR="00D31B69" w:rsidRPr="00D31B69" w:rsidTr="003F04E0">
        <w:tc>
          <w:tcPr>
            <w:tcW w:w="3148" w:type="dxa"/>
            <w:vMerge w:val="restart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sz w:val="24"/>
              </w:rPr>
              <w:t>Направлено в доход страховой медицинской организации из средств, поступивших из медицинских организаций в результате применения к ним санкций</w:t>
            </w:r>
          </w:p>
        </w:tc>
      </w:tr>
      <w:tr w:rsidR="00D31B69" w:rsidRPr="00D31B69" w:rsidTr="003F04E0">
        <w:tc>
          <w:tcPr>
            <w:tcW w:w="3148" w:type="dxa"/>
            <w:vMerge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2018 г.</w:t>
            </w:r>
          </w:p>
        </w:tc>
        <w:tc>
          <w:tcPr>
            <w:tcW w:w="2835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5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2019 г.</w:t>
            </w:r>
          </w:p>
        </w:tc>
      </w:tr>
      <w:tr w:rsidR="00D31B69" w:rsidRPr="00D31B69" w:rsidTr="003F04E0">
        <w:tc>
          <w:tcPr>
            <w:tcW w:w="314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D31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D31B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в результате:</w:t>
            </w:r>
          </w:p>
        </w:tc>
        <w:tc>
          <w:tcPr>
            <w:tcW w:w="311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100,00</w:t>
            </w:r>
          </w:p>
        </w:tc>
        <w:tc>
          <w:tcPr>
            <w:tcW w:w="2835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100,00</w:t>
            </w:r>
          </w:p>
        </w:tc>
      </w:tr>
      <w:tr w:rsidR="00D31B69" w:rsidRPr="00D31B69" w:rsidTr="003F04E0">
        <w:tc>
          <w:tcPr>
            <w:tcW w:w="314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медико-экономического контроля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Calibri"/>
                <w:b/>
                <w:sz w:val="20"/>
              </w:rPr>
            </w:pPr>
            <w:r w:rsidRPr="00D31B69">
              <w:rPr>
                <w:rFonts w:ascii="Times New Roman" w:eastAsia="Calibri" w:hAnsi="Times New Roman" w:cs="Calibri"/>
                <w:b/>
                <w:sz w:val="20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Calibri"/>
                <w:sz w:val="24"/>
                <w:szCs w:val="24"/>
              </w:rPr>
              <w:t>-</w:t>
            </w:r>
          </w:p>
        </w:tc>
      </w:tr>
      <w:tr w:rsidR="00D31B69" w:rsidRPr="00D31B69" w:rsidTr="003F04E0">
        <w:tc>
          <w:tcPr>
            <w:tcW w:w="314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экспертизы качества медицинской помощи</w:t>
            </w:r>
          </w:p>
        </w:tc>
        <w:tc>
          <w:tcPr>
            <w:tcW w:w="311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41,58</w:t>
            </w:r>
          </w:p>
        </w:tc>
        <w:tc>
          <w:tcPr>
            <w:tcW w:w="2835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Calibri"/>
                <w:sz w:val="24"/>
                <w:szCs w:val="24"/>
              </w:rPr>
              <w:t>47,54</w:t>
            </w:r>
          </w:p>
        </w:tc>
      </w:tr>
      <w:tr w:rsidR="00D31B69" w:rsidRPr="00D31B69" w:rsidTr="003F04E0">
        <w:tc>
          <w:tcPr>
            <w:tcW w:w="314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медико-экономической экспертизы</w:t>
            </w:r>
          </w:p>
        </w:tc>
        <w:tc>
          <w:tcPr>
            <w:tcW w:w="311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41,69</w:t>
            </w:r>
          </w:p>
        </w:tc>
        <w:tc>
          <w:tcPr>
            <w:tcW w:w="2835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Calibri"/>
                <w:sz w:val="24"/>
                <w:szCs w:val="24"/>
              </w:rPr>
              <w:t>38,52</w:t>
            </w:r>
          </w:p>
        </w:tc>
      </w:tr>
      <w:tr w:rsidR="00D31B69" w:rsidRPr="00D31B69" w:rsidTr="003F04E0">
        <w:tc>
          <w:tcPr>
            <w:tcW w:w="314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уплаты МО штрафов за неоказание, несвоевременное оказание или оказание мед</w:t>
            </w:r>
            <w:proofErr w:type="gramStart"/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31B69">
              <w:rPr>
                <w:rFonts w:ascii="Times New Roman" w:eastAsia="Calibri" w:hAnsi="Times New Roman" w:cs="Times New Roman"/>
                <w:sz w:val="24"/>
                <w:szCs w:val="24"/>
              </w:rPr>
              <w:t>омощи ненадлежащего качества</w:t>
            </w:r>
          </w:p>
        </w:tc>
        <w:tc>
          <w:tcPr>
            <w:tcW w:w="3118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1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16,73</w:t>
            </w:r>
          </w:p>
        </w:tc>
        <w:tc>
          <w:tcPr>
            <w:tcW w:w="2835" w:type="dxa"/>
            <w:shd w:val="clear" w:color="auto" w:fill="auto"/>
          </w:tcPr>
          <w:p w:rsidR="00D31B69" w:rsidRPr="00D31B69" w:rsidRDefault="00D31B69" w:rsidP="00D31B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31B69">
              <w:rPr>
                <w:rFonts w:ascii="Times New Roman" w:eastAsia="Calibri" w:hAnsi="Times New Roman" w:cs="Calibri"/>
                <w:sz w:val="24"/>
                <w:szCs w:val="24"/>
              </w:rPr>
              <w:t>13,94</w:t>
            </w:r>
          </w:p>
        </w:tc>
      </w:tr>
    </w:tbl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Доля общей суммы средств, поступивших в доход страховых медицинских организаций из средств, направленных из медицинских организаций в результате применения к ним санкций за нарушения, выявленные при проведении контроля объемов, сроков, качества и условий </w:t>
      </w: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предоставления медицинской помощи в 2019 году составила 3,64%. О</w:t>
      </w:r>
      <w:r w:rsidRPr="00D31B69">
        <w:rPr>
          <w:rFonts w:ascii="Times New Roman" w:eastAsia="Calibri" w:hAnsi="Times New Roman" w:cs="Times New Roman"/>
          <w:sz w:val="28"/>
          <w:szCs w:val="28"/>
        </w:rPr>
        <w:t>тносительно низкая доля поступивших средств обусловлена тем, что от сумм неоплаты по итогам проведения медико-экономического контроля не отчисляются суммы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для увеличения собственных сре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дств стр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>аховых медицинских организаций.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На первый взгляд, это снижает </w:t>
      </w:r>
      <w:bookmarkStart w:id="8" w:name="_Hlk55908425"/>
      <w:r w:rsidRPr="00D31B69">
        <w:rPr>
          <w:rFonts w:ascii="Times New Roman" w:eastAsia="Calibri" w:hAnsi="Times New Roman" w:cs="Times New Roman"/>
          <w:sz w:val="28"/>
          <w:szCs w:val="28"/>
        </w:rPr>
        <w:t>заинтересованность СМО в тщательном проведении медико-экономического контроля.</w:t>
      </w:r>
      <w:bookmarkEnd w:id="8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Однако в рамках действовавшего в рассматриваемом периоде законодательства в состав собственных средств СМО переходило </w:t>
      </w: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10 процентов средств, образовавшихся в результате экономии рассчитанного для СМО годового объема средств, определяемого исходя из количества застрахованных лиц </w:t>
      </w:r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данной СМО и дифференцированных </w:t>
      </w:r>
      <w:proofErr w:type="spell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подушевых</w:t>
      </w:r>
      <w:proofErr w:type="spellEnd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нормативов. Таким образом, СМО в наибольшей степени были заинтересованы именно в тщательном проведении медико-экономического контроля. Причины этого заключаются в следующем:</w:t>
      </w:r>
    </w:p>
    <w:p w:rsidR="00D31B69" w:rsidRPr="00D31B69" w:rsidRDefault="00D31B69" w:rsidP="00D31B69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сумма годового объема средств (и соответственно сумма экономии) намного превосходит суммы, удержанные в рамках контрольных мероприятий;</w:t>
      </w:r>
    </w:p>
    <w:p w:rsidR="00D31B69" w:rsidRPr="00D31B69" w:rsidRDefault="00D31B69" w:rsidP="00D31B69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проведение медико-экономического контроля – наименее затратный вариант, поскольку в наибольшей степени автоматизирован и не требует выхода в медицинские организации, изучения первичной медицинской документации и т.д.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Отчисления в пользу СМО 10 процентов средств, образовавшихся в результате экономии рассчитанного для СМО годового объема средств, определяемого исходя из количества застрахованных лиц в данной СМО и дифференцированных </w:t>
      </w:r>
      <w:proofErr w:type="spellStart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>подушевых</w:t>
      </w:r>
      <w:proofErr w:type="spellEnd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нормативов, были отменены Федеральным законом от 28 января 2020 года № 3-ФЗ «О признании утратившим силу пункта 5 части 4 статьи 28 Федерального закона «Об обязательном медицинском страховании в Российской Федерации».</w:t>
      </w:r>
      <w:proofErr w:type="gramEnd"/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Такое решение очевидно сказалось на снижении заинтересованность СМО в тщательном проведении медико-экономического контроля.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Рассматривая практику наложения страховыми медицинскими организации штрафов на медицинские организации, следует принять во внимание, что ее интенсивность и финансовые результаты зависят не только от установленных правил взимания штрафов и передачи СМО части доходов от штрафов, но и могут регулироваться государственными органами для решения определенных задач. Подтверждением этому является динамика штрафов, наложенных страховыми медицинскими организациями на </w:t>
      </w: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медицинские организации </w:t>
      </w:r>
      <w:r w:rsidRPr="00D31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неоказание медицинской помощи, несвоевременное оказание медицинской помощи либо нарушения при оказании медицинской помощи, выявленные при проведении контроля объемов, сроков, качества и условий предоставления медицинской помощи по ОМС </w:t>
      </w:r>
      <w:r w:rsidRPr="00D31B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2015-2019 гг., как показано в таблице № 6.3.4. Так, в 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2016 году сумма штрафов выросла по сравнению с 2015 годом в 2,8 раза. 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последующие годы (2017 – 2019) сумма штрафных санкций оставалась на достигнутом в 2016 году уровне с незначительными отклонениями. 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6.3.4. Сумма штрафов, наложенных страховыми медицинскими организациями на медицинские организации и выплаченных за неоказание медицинской помощи, несвоевременное оказание медицинской помощи либо оказание медицинской </w:t>
      </w:r>
      <w:proofErr w:type="gramStart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Hlk55934407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при проведении контроля объемов, сроков, качества и условий предоставления медицинской помощи по ОМС</w:t>
      </w:r>
      <w:bookmarkEnd w:id="9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целом по РФ, млн. рублей.</w:t>
      </w:r>
      <w:r w:rsidRPr="00D31B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557"/>
        <w:gridCol w:w="1557"/>
        <w:gridCol w:w="1558"/>
        <w:gridCol w:w="1558"/>
        <w:gridCol w:w="1558"/>
      </w:tblGrid>
      <w:tr w:rsidR="00D31B69" w:rsidRPr="00D31B69" w:rsidTr="003F04E0">
        <w:tc>
          <w:tcPr>
            <w:tcW w:w="1449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1557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</w:tr>
      <w:tr w:rsidR="00D31B69" w:rsidRPr="00D31B69" w:rsidTr="003F04E0">
        <w:tc>
          <w:tcPr>
            <w:tcW w:w="1449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Сумма штрафов, млн. руб. </w:t>
            </w:r>
          </w:p>
        </w:tc>
        <w:tc>
          <w:tcPr>
            <w:tcW w:w="1557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462,5</w:t>
            </w:r>
          </w:p>
        </w:tc>
        <w:tc>
          <w:tcPr>
            <w:tcW w:w="1557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Calibri" w:hAnsi="Times New Roman" w:cs="Times New Roman"/>
                <w:szCs w:val="24"/>
              </w:rPr>
              <w:t>1279,1</w:t>
            </w:r>
          </w:p>
        </w:tc>
        <w:tc>
          <w:tcPr>
            <w:tcW w:w="1558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1186,9</w:t>
            </w:r>
          </w:p>
        </w:tc>
        <w:tc>
          <w:tcPr>
            <w:tcW w:w="1558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1379,4</w:t>
            </w:r>
          </w:p>
        </w:tc>
        <w:tc>
          <w:tcPr>
            <w:tcW w:w="1558" w:type="dxa"/>
            <w:shd w:val="clear" w:color="auto" w:fill="auto"/>
          </w:tcPr>
          <w:p w:rsidR="00D31B69" w:rsidRPr="00D31B69" w:rsidRDefault="00D31B69" w:rsidP="00D3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1288,5</w:t>
            </w:r>
          </w:p>
        </w:tc>
      </w:tr>
    </w:tbl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действовавшей на момент резкого увеличения суммы санкций в 2016 году нормативной базы показывает следующее.</w:t>
      </w:r>
    </w:p>
    <w:p w:rsidR="00D31B69" w:rsidRPr="00D31B69" w:rsidRDefault="00D31B69" w:rsidP="00D31B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326-ФЗ (часть 7 статьи 35) в с</w:t>
      </w:r>
      <w:r w:rsidRPr="00D31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труктуру тарифа на оплату медицинской помощи за счет средств ОМС включены расходы на приобретение основных средств (оборудование, производственный и хозяйственный инвентарь) стоимостью до 100 000 рублей за единицу.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 законом от 30.12.2015 № 432-ФЗ в Федеральный закон № 326-ФЗ (часть 6 статьи 26) была внесена норма о включении в состав нормированного страхового запаса бюджета территориального фонда ОМС расходов</w:t>
      </w: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При этом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нормированный страховой запас территориального фонда ОМС в части средств, направляемых на указанные цели, формируется за счет средств от применения санкций к медицинским организациям (территориальных фондов ОМС и СМО) за нарушения, выявленные при проведении контроля объемов, сроков, качества и условий </w:t>
      </w:r>
      <w:r w:rsidRPr="00D31B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медицинской помощи.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Таким образом, резкое увеличение в 2016 году (в 2,8 раза) суммы штрафных санкций связано с вступлением в силу новой нормы Федерального закона № 326-</w:t>
      </w:r>
      <w:r w:rsidRPr="00D31B69">
        <w:rPr>
          <w:rFonts w:ascii="Times New Roman" w:eastAsia="Calibri" w:hAnsi="Times New Roman" w:cs="Times New Roman"/>
          <w:sz w:val="28"/>
          <w:szCs w:val="28"/>
        </w:rPr>
        <w:noBreakHyphen/>
        <w:t>ФЗ в целях формирования источника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(в том числе, приобретения оборудования без ограничения стоимости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за единицу такого оборудования).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результативности практики применения СМО санкций</w:t>
      </w:r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медицинским организациям за нарушения, выявляемые при проведении контроля объемов, сроков, качества и условий предоставления медицинской помощи по ОМС показа следующее (Таблица № 6.3.5.).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10" w:name="_Hlk55934987"/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>При увеличении с</w:t>
      </w:r>
      <w:r w:rsidRPr="00D31B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уммы средств ОМС, направленных медицинским организациям за оказанную медицинскую помощь, на 29,4% в 2019 г. по сравнению с 2017 г., сумма санкций (неполная оплата оказанной медицинской помощи, штрафы) СМО к МО увеличилась на 35,7%.  В структуре финансовых результатов контроля объемов, сроков, качества и условий предоставления медицинской помощи по ОМС увеличилась доля сумм неоплаты медицинской помощи по результатам медико-экономического</w:t>
      </w:r>
      <w:proofErr w:type="gramEnd"/>
      <w:r w:rsidRPr="00D31B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D31B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контроля (МЭК) с 69,4 до 73,4%. При незначительном увеличении суммы санкций по результатам медико-экономической экспертизы (МЭЭ) - на 5,2% в 2019 году по отношению к 2017 году, сумма санкций СМО к МО по результатам экспертизы качества медицинской помощи (ЭКМП) за указанный период увеличилась на 33,6%. При этом количество </w:t>
      </w:r>
      <w:r w:rsidRPr="00D31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страховых случаев, подвергшихся ЭКМП, снизилось на 19,1%, количество </w:t>
      </w:r>
      <w:r w:rsidRPr="00D31B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выявленных нарушений по результатам ЭКМП</w:t>
      </w:r>
      <w:proofErr w:type="gramEnd"/>
      <w:r w:rsidRPr="00D31B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уменьшилось на 23,8%, а сумма санкций на 1 выявленное нарушение по результатам этого вида контроля увеличилась на 75%. Другими словами, санкции за качество медицинской помощи стали применять реже, но их «денежный размер» существенно вырос.</w:t>
      </w:r>
    </w:p>
    <w:p w:rsidR="00D31B69" w:rsidRPr="00D31B69" w:rsidRDefault="00D31B69" w:rsidP="00D31B6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Обобщающим показателем качества оказания медицинской помощи медицинскими организациями, участвующими в ОМС, может служить показатель </w:t>
      </w:r>
      <w:bookmarkStart w:id="11" w:name="_Hlk55936019"/>
      <w:r w:rsidRPr="00D31B69">
        <w:rPr>
          <w:rFonts w:ascii="Times New Roman" w:eastAsia="Calibri" w:hAnsi="Times New Roman" w:cs="Times New Roman"/>
          <w:sz w:val="28"/>
          <w:szCs w:val="28"/>
        </w:rPr>
        <w:t>удовлетворенности застрахованных лиц качеством медицинской помощи</w:t>
      </w:r>
      <w:bookmarkEnd w:id="11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. Этот показатель регулярно оценивается ТФОМС и СМО посредством проведения опросов застрахованных лиц. Значение этого показателя приводятся в формах № ПГ за 2017-2018 гг. и № ЗПЗ за 2019 год. </w:t>
      </w:r>
      <w:proofErr w:type="gramStart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Согласно представленным в них данным, доля застрахованных лиц, удовлетворенных качеством оказанной им медицинской помощи по ОМС </w:t>
      </w:r>
      <w:r w:rsidRPr="00D31B69">
        <w:rPr>
          <w:rFonts w:ascii="Times New Roman" w:eastAsia="Calibri" w:hAnsi="Times New Roman" w:cs="Times New Roman"/>
          <w:sz w:val="28"/>
          <w:szCs w:val="28"/>
        </w:rPr>
        <w:lastRenderedPageBreak/>
        <w:t>составила в целом по РФ в 2017 г. 93%, в 2018 году – 93%, в 2019 году – 77%. Указанная разница в данных вызвана изменением методики получения данного показателя при введении с 2019 г. формы отчетности № ЗПЗ вместо формы отчетности № ПГ.</w:t>
      </w:r>
      <w:proofErr w:type="gramEnd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Указанное обстоятельство не позволяет произвести корректное сравнение динамики этого показателя с динамикой объема налагаемых санкций. </w:t>
      </w:r>
    </w:p>
    <w:p w:rsidR="00D31B69" w:rsidRPr="00D31B69" w:rsidRDefault="00D31B69" w:rsidP="00D31B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GoBack"/>
      <w:bookmarkEnd w:id="12"/>
      <w:r w:rsidRPr="00D31B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6.3.5.</w:t>
      </w:r>
      <w:bookmarkEnd w:id="10"/>
      <w:r w:rsidRPr="00D31B69">
        <w:rPr>
          <w:rFonts w:ascii="Times New Roman" w:eastAsia="Calibri" w:hAnsi="Times New Roman" w:cs="Times New Roman"/>
          <w:sz w:val="28"/>
          <w:szCs w:val="28"/>
        </w:rPr>
        <w:t xml:space="preserve"> Показатели динамики санкций СМО к медицинским организациям в 2017-2019 гг.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240"/>
        <w:gridCol w:w="1236"/>
        <w:gridCol w:w="1064"/>
        <w:gridCol w:w="1260"/>
        <w:gridCol w:w="1100"/>
        <w:gridCol w:w="1028"/>
      </w:tblGrid>
      <w:tr w:rsidR="00D31B69" w:rsidRPr="00D31B69" w:rsidTr="003F04E0">
        <w:trPr>
          <w:trHeight w:val="312"/>
        </w:trPr>
        <w:tc>
          <w:tcPr>
            <w:tcW w:w="2792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28" w:type="dxa"/>
            <w:gridSpan w:val="6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времени</w:t>
            </w:r>
          </w:p>
        </w:tc>
      </w:tr>
      <w:tr w:rsidR="00D31B69" w:rsidRPr="00D31B69" w:rsidTr="003F04E0">
        <w:trPr>
          <w:trHeight w:val="624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 к 2017 г., %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</w:p>
        </w:tc>
        <w:tc>
          <w:tcPr>
            <w:tcW w:w="110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 к 2018 г., %</w:t>
            </w:r>
          </w:p>
        </w:tc>
        <w:tc>
          <w:tcPr>
            <w:tcW w:w="1028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 к 2017 г., %</w:t>
            </w:r>
          </w:p>
        </w:tc>
      </w:tr>
      <w:tr w:rsidR="00D31B69" w:rsidRPr="00D31B69" w:rsidTr="003F04E0">
        <w:trPr>
          <w:trHeight w:val="1116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Сумма средств, направленная медицин-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ским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организациям за оказанную медицинскую помощь (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млн</w:t>
            </w:r>
            <w:proofErr w:type="gramStart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.р</w:t>
            </w:r>
            <w:proofErr w:type="gramEnd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уб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.)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1534939,5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1797299,3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117,1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1985859,8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D31B69" w:rsidRPr="00D31B69" w:rsidTr="003F04E0">
        <w:trPr>
          <w:trHeight w:val="777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санкций СМО к МО,  млн. руб. всего, в том числе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41111,9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41167,1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55790,5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135,5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</w:t>
            </w:r>
          </w:p>
        </w:tc>
      </w:tr>
      <w:tr w:rsidR="00D31B69" w:rsidRPr="00D31B69" w:rsidTr="003F04E0">
        <w:trPr>
          <w:trHeight w:val="816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% от суммы средств, направленных медицинским организациям за оказанную медицинскую помощь 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2,60%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2,30%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2,80%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</w:t>
            </w:r>
          </w:p>
        </w:tc>
      </w:tr>
      <w:tr w:rsidR="00D31B69" w:rsidRPr="00D31B69" w:rsidTr="003F04E0">
        <w:trPr>
          <w:trHeight w:val="281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по результатам МЭЭ, 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млн</w:t>
            </w:r>
            <w:proofErr w:type="gramStart"/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.р</w:t>
            </w:r>
            <w:proofErr w:type="gramEnd"/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уб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6587,4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6426,8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6927,9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</w:tr>
      <w:tr w:rsidR="00D31B69" w:rsidRPr="00D31B69" w:rsidTr="003F04E0">
        <w:trPr>
          <w:trHeight w:val="540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результатам ЭКМП, 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5902,6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6616,3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112,1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7885,6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133,6</w:t>
            </w:r>
          </w:p>
        </w:tc>
      </w:tr>
      <w:tr w:rsidR="00D31B69" w:rsidRPr="00D31B69" w:rsidTr="003F04E0">
        <w:trPr>
          <w:trHeight w:val="571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МЭК, млн. рублей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28621,9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28124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40977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</w:tr>
      <w:tr w:rsidR="00D31B69" w:rsidRPr="00D31B69" w:rsidTr="003F04E0">
        <w:trPr>
          <w:trHeight w:val="384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МЭК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69,40%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68,30%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73,40%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107,5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</w:t>
            </w:r>
          </w:p>
        </w:tc>
      </w:tr>
      <w:tr w:rsidR="00D31B69" w:rsidRPr="00D31B69" w:rsidTr="003F04E0">
        <w:trPr>
          <w:trHeight w:val="882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страховых случаев, подвергшихся МЭЭ, тыс.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20511,2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19258,8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22924,6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</w:t>
            </w:r>
          </w:p>
        </w:tc>
      </w:tr>
      <w:tr w:rsidR="00D31B69" w:rsidRPr="00D31B69" w:rsidTr="003F04E0">
        <w:trPr>
          <w:trHeight w:val="876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Количество выявленных нарушений по результатам МЭЭ, </w:t>
            </w:r>
            <w:proofErr w:type="spellStart"/>
            <w:proofErr w:type="gramStart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тыс</w:t>
            </w:r>
            <w:proofErr w:type="spellEnd"/>
            <w:proofErr w:type="gramEnd"/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4109,4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3791,4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3740,9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D31B69" w:rsidRPr="00D31B69" w:rsidTr="003F04E0">
        <w:trPr>
          <w:trHeight w:val="876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санкций на 1 выявленное нарушение по результатам МЭК, руб.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1603,0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1695,1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</w:tr>
      <w:tr w:rsidR="00D31B69" w:rsidRPr="00D31B69" w:rsidTr="003F04E0">
        <w:trPr>
          <w:trHeight w:val="615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Количество страховых случаев с </w:t>
            </w:r>
            <w:proofErr w:type="gramStart"/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проведенными</w:t>
            </w:r>
            <w:proofErr w:type="gramEnd"/>
            <w:r w:rsidRPr="00D31B69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 ЭКМП, тыс.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12139,3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10272,9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9719,5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80,1</w:t>
            </w:r>
          </w:p>
        </w:tc>
      </w:tr>
      <w:tr w:rsidR="00D31B69" w:rsidRPr="00D31B69" w:rsidTr="003F04E0">
        <w:trPr>
          <w:trHeight w:val="876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Количество выявленных нарушений по результатам </w:t>
            </w:r>
            <w:proofErr w:type="spellStart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ЭКМП</w:t>
            </w:r>
            <w:proofErr w:type="gramStart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,т</w:t>
            </w:r>
            <w:proofErr w:type="gramEnd"/>
            <w:r w:rsidRPr="00D31B6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ыс</w:t>
            </w:r>
            <w:proofErr w:type="spellEnd"/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3393,3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2673,3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</w:t>
            </w:r>
          </w:p>
        </w:tc>
      </w:tr>
      <w:tr w:rsidR="00D31B69" w:rsidRPr="00D31B69" w:rsidTr="003F04E0">
        <w:trPr>
          <w:trHeight w:val="876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Сумма санкций на 1 выявленное нарушение по результатам ЭКМП, руб.</w:t>
            </w:r>
          </w:p>
        </w:tc>
        <w:tc>
          <w:tcPr>
            <w:tcW w:w="124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1739,5</w:t>
            </w:r>
          </w:p>
        </w:tc>
        <w:tc>
          <w:tcPr>
            <w:tcW w:w="1236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2475,0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3049,8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175,3</w:t>
            </w:r>
          </w:p>
        </w:tc>
      </w:tr>
      <w:tr w:rsidR="00D31B69" w:rsidRPr="00D31B69" w:rsidTr="003F04E0">
        <w:trPr>
          <w:trHeight w:val="684"/>
        </w:trPr>
        <w:tc>
          <w:tcPr>
            <w:tcW w:w="2792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 обоснованных жалоб в СМО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15 619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17 089</w:t>
            </w:r>
          </w:p>
        </w:tc>
        <w:tc>
          <w:tcPr>
            <w:tcW w:w="1064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</w:t>
            </w:r>
          </w:p>
        </w:tc>
        <w:tc>
          <w:tcPr>
            <w:tcW w:w="1260" w:type="dxa"/>
            <w:shd w:val="clear" w:color="auto" w:fill="auto"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lang w:eastAsia="ru-RU"/>
              </w:rPr>
              <w:t xml:space="preserve">  19 797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115,8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D31B69" w:rsidRPr="00D31B69" w:rsidRDefault="00D31B69" w:rsidP="00D3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126,7</w:t>
            </w:r>
          </w:p>
        </w:tc>
      </w:tr>
    </w:tbl>
    <w:p w:rsidR="000E39DC" w:rsidRDefault="00D31B69"/>
    <w:sectPr w:rsidR="000E39DC" w:rsidSect="00D31B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69" w:rsidRDefault="00D31B69" w:rsidP="00D31B69">
      <w:pPr>
        <w:spacing w:after="0" w:line="240" w:lineRule="auto"/>
      </w:pPr>
      <w:r>
        <w:separator/>
      </w:r>
    </w:p>
  </w:endnote>
  <w:endnote w:type="continuationSeparator" w:id="0">
    <w:p w:rsidR="00D31B69" w:rsidRDefault="00D31B69" w:rsidP="00D3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69" w:rsidRDefault="00D31B69" w:rsidP="00D31B69">
      <w:pPr>
        <w:spacing w:after="0" w:line="240" w:lineRule="auto"/>
      </w:pPr>
      <w:r>
        <w:separator/>
      </w:r>
    </w:p>
  </w:footnote>
  <w:footnote w:type="continuationSeparator" w:id="0">
    <w:p w:rsidR="00D31B69" w:rsidRDefault="00D31B69" w:rsidP="00D31B69">
      <w:pPr>
        <w:spacing w:after="0" w:line="240" w:lineRule="auto"/>
      </w:pPr>
      <w:r>
        <w:continuationSeparator/>
      </w:r>
    </w:p>
  </w:footnote>
  <w:footnote w:id="1">
    <w:p w:rsidR="00D31B69" w:rsidRPr="005064E3" w:rsidRDefault="00D31B69" w:rsidP="00D3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2E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данные форм  № ПГ за 2017-2018 гг., № ЗПЗ за 2019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6F8">
        <w:rPr>
          <w:rFonts w:ascii="Times New Roman" w:eastAsia="Times New Roman" w:hAnsi="Times New Roman" w:cs="Times New Roman"/>
          <w:sz w:val="24"/>
          <w:szCs w:val="24"/>
          <w:lang w:eastAsia="ru-RU"/>
        </w:rPr>
        <w:t>62 за 2015-2019 гг.</w:t>
      </w:r>
    </w:p>
  </w:footnote>
  <w:footnote w:id="2">
    <w:p w:rsidR="00D31B69" w:rsidRPr="007C3A1C" w:rsidRDefault="00D31B69" w:rsidP="00D31B69">
      <w:pPr>
        <w:pStyle w:val="a3"/>
      </w:pPr>
      <w:r w:rsidRPr="007C3A1C">
        <w:rPr>
          <w:rStyle w:val="a5"/>
        </w:rPr>
        <w:footnoteRef/>
      </w:r>
      <w:r w:rsidRPr="007C3A1C">
        <w:t xml:space="preserve"> </w:t>
      </w:r>
      <w:r w:rsidRPr="007C3A1C">
        <w:rPr>
          <w:rFonts w:eastAsia="Calibri"/>
        </w:rPr>
        <w:t>Показатели таблицы № 6.3.3., в отличие от таблицы № 6.3.2 рассчитаны не по данным формы статистического учета № ПГ и № ЗПЗ, а по данным, представленным СМО в отчетах, и охватывают 25 из 29 СМО. При этом</w:t>
      </w:r>
      <w:proofErr w:type="gramStart"/>
      <w:r w:rsidRPr="007C3A1C">
        <w:rPr>
          <w:rFonts w:eastAsia="Calibri"/>
        </w:rPr>
        <w:t>,</w:t>
      </w:r>
      <w:proofErr w:type="gramEnd"/>
      <w:r w:rsidRPr="007C3A1C">
        <w:rPr>
          <w:rFonts w:eastAsia="Calibri"/>
        </w:rPr>
        <w:t xml:space="preserve"> в отличие от таблицы № 6.3.2, в таблице № 6.3.3 средства, полученные СМО в результате уплаты медицинскими организациями штрафов, выделены отдельно.</w:t>
      </w:r>
    </w:p>
  </w:footnote>
  <w:footnote w:id="3">
    <w:p w:rsidR="00D31B69" w:rsidRPr="00DC4A73" w:rsidRDefault="00D31B69" w:rsidP="00D31B69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C4A7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DC4A73">
        <w:rPr>
          <w:rFonts w:ascii="Times New Roman" w:hAnsi="Times New Roman" w:cs="Times New Roman"/>
          <w:sz w:val="20"/>
          <w:szCs w:val="20"/>
        </w:rPr>
        <w:t xml:space="preserve"> </w:t>
      </w:r>
      <w:r w:rsidRPr="00DC4A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 данные формы № 62, таб.8000 за 2015-2019 гг.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02744"/>
      <w:docPartObj>
        <w:docPartGallery w:val="Page Numbers (Top of Page)"/>
        <w:docPartUnique/>
      </w:docPartObj>
    </w:sdtPr>
    <w:sdtContent>
      <w:p w:rsidR="00D31B69" w:rsidRDefault="00D31B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31B69" w:rsidRDefault="00D31B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33D7"/>
    <w:multiLevelType w:val="hybridMultilevel"/>
    <w:tmpl w:val="97D09E9A"/>
    <w:lvl w:ilvl="0" w:tplc="7C22C1A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3AB6558"/>
    <w:multiLevelType w:val="hybridMultilevel"/>
    <w:tmpl w:val="3E98D302"/>
    <w:lvl w:ilvl="0" w:tplc="7C22C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AA2C69"/>
    <w:multiLevelType w:val="hybridMultilevel"/>
    <w:tmpl w:val="D542D5A4"/>
    <w:lvl w:ilvl="0" w:tplc="7C22C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69"/>
    <w:rsid w:val="00097069"/>
    <w:rsid w:val="005C3FA7"/>
    <w:rsid w:val="00D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1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1B69"/>
    <w:rPr>
      <w:sz w:val="20"/>
      <w:szCs w:val="20"/>
    </w:rPr>
  </w:style>
  <w:style w:type="character" w:styleId="a5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0"/>
    <w:uiPriority w:val="99"/>
    <w:unhideWhenUsed/>
    <w:qFormat/>
    <w:rsid w:val="00D31B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B69"/>
  </w:style>
  <w:style w:type="paragraph" w:styleId="a8">
    <w:name w:val="footer"/>
    <w:basedOn w:val="a"/>
    <w:link w:val="a9"/>
    <w:uiPriority w:val="99"/>
    <w:unhideWhenUsed/>
    <w:rsid w:val="00D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1B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1B69"/>
    <w:rPr>
      <w:sz w:val="20"/>
      <w:szCs w:val="20"/>
    </w:rPr>
  </w:style>
  <w:style w:type="character" w:styleId="a5">
    <w:name w:val="footnote reference"/>
    <w:aliases w:val="Знак сноски 1,Знак сноски-FN,Ciae niinee-FN,SUPERS,ftref,16 Point,Superscript 6 Point,Referencia nota al pie,fr,Used by Word for Help footnote symbols,Ciae niinee 1,Ссылка на сноску 45,Footnote Reference Number,анкета сноска,SUPER,сноска,Ref"/>
    <w:basedOn w:val="a0"/>
    <w:uiPriority w:val="99"/>
    <w:unhideWhenUsed/>
    <w:qFormat/>
    <w:rsid w:val="00D31B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B69"/>
  </w:style>
  <w:style w:type="paragraph" w:styleId="a8">
    <w:name w:val="footer"/>
    <w:basedOn w:val="a"/>
    <w:link w:val="a9"/>
    <w:uiPriority w:val="99"/>
    <w:unhideWhenUsed/>
    <w:rsid w:val="00D3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ed.com.ua/risk/straxovoj-ri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5330</Words>
  <Characters>30387</Characters>
  <Application>Microsoft Office Word</Application>
  <DocSecurity>0</DocSecurity>
  <Lines>253</Lines>
  <Paragraphs>71</Paragraphs>
  <ScaleCrop>false</ScaleCrop>
  <Company/>
  <LinksUpToDate>false</LinksUpToDate>
  <CharactersWithSpaces>35646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Сущевская Наталья Олеговна</dc:creator>
  <cp:lastModifiedBy>Сущевская Наталья Олеговна</cp:lastModifiedBy>
  <cp:revision>1</cp:revision>
  <dcterms:created xsi:type="dcterms:W3CDTF">2021-11-12T06:58:00Z</dcterms:created>
  <dcterms:modified xsi:type="dcterms:W3CDTF">2021-11-12T06:58:00Z</dcterms:modified>
</cp:coreProperties>
</file>