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52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B2159E" w:rsidRPr="00B87ECA" w:rsidTr="004E2712">
        <w:trPr>
          <w:trHeight w:val="4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2159E" w:rsidRPr="00B87ECA" w:rsidRDefault="00B2159E" w:rsidP="00A70D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</w:t>
            </w:r>
            <w:r w:rsidR="00A70D66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9</w:t>
            </w:r>
            <w:r w:rsidR="00A70D66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 отчету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</w:tbl>
    <w:p w:rsidR="00B2159E" w:rsidRDefault="00B2159E" w:rsidP="00B2159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677" w:rsidRDefault="00176677" w:rsidP="00176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B2159E" w:rsidRPr="00B2159E" w:rsidRDefault="00176677" w:rsidP="00176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некорректном отражении</w:t>
      </w:r>
      <w:r w:rsidR="00B2159E" w:rsidRPr="00B2159E">
        <w:rPr>
          <w:rFonts w:ascii="Times New Roman" w:eastAsia="Calibri" w:hAnsi="Times New Roman" w:cs="Times New Roman"/>
          <w:b/>
          <w:sz w:val="28"/>
          <w:szCs w:val="28"/>
        </w:rPr>
        <w:t xml:space="preserve"> фактических значений </w:t>
      </w:r>
    </w:p>
    <w:p w:rsidR="00B2159E" w:rsidRDefault="00B2159E" w:rsidP="001766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159E">
        <w:rPr>
          <w:rFonts w:ascii="Times New Roman" w:eastAsia="Calibri" w:hAnsi="Times New Roman" w:cs="Times New Roman"/>
          <w:b/>
          <w:sz w:val="28"/>
          <w:szCs w:val="28"/>
        </w:rPr>
        <w:t xml:space="preserve">целевых индикаторов </w:t>
      </w:r>
      <w:r w:rsidR="00176677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развития </w:t>
      </w:r>
      <w:r w:rsidRPr="00B2159E">
        <w:rPr>
          <w:rFonts w:ascii="Times New Roman" w:eastAsia="Calibri" w:hAnsi="Times New Roman" w:cs="Times New Roman"/>
          <w:b/>
          <w:sz w:val="28"/>
          <w:szCs w:val="28"/>
        </w:rPr>
        <w:t>СПбГУ</w:t>
      </w:r>
    </w:p>
    <w:p w:rsidR="00B2159E" w:rsidRPr="00B2159E" w:rsidRDefault="00B2159E" w:rsidP="00B2159E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159E" w:rsidRPr="00A0189B" w:rsidRDefault="00B2159E" w:rsidP="001766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A0189B">
        <w:rPr>
          <w:rFonts w:ascii="Times New Roman" w:eastAsia="Calibri" w:hAnsi="Times New Roman" w:cs="Times New Roman"/>
          <w:sz w:val="28"/>
          <w:szCs w:val="28"/>
        </w:rPr>
        <w:t xml:space="preserve">актические значения целевого индикатора «Доля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доходов» </w:t>
      </w:r>
      <w:r w:rsidR="00176677">
        <w:rPr>
          <w:rFonts w:ascii="Times New Roman" w:eastAsia="Calibri" w:hAnsi="Times New Roman" w:cs="Times New Roman"/>
          <w:sz w:val="28"/>
          <w:szCs w:val="28"/>
        </w:rPr>
        <w:t xml:space="preserve">Программы развития СПбГУ </w:t>
      </w:r>
      <w:r w:rsidRPr="00A0189B">
        <w:rPr>
          <w:rFonts w:ascii="Times New Roman" w:eastAsia="Calibri" w:hAnsi="Times New Roman" w:cs="Times New Roman"/>
          <w:sz w:val="28"/>
          <w:szCs w:val="28"/>
        </w:rPr>
        <w:t>не корреспондируются со значением аналогичного показателя мониторинга эффективности деятельности организаций высшего образования «Удельный вес доходов от НИОКР в общих доходах образовательной организации».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696"/>
        <w:gridCol w:w="695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701"/>
      </w:tblGrid>
      <w:tr w:rsidR="00B2159E" w:rsidRPr="00A0189B" w:rsidTr="00176677">
        <w:trPr>
          <w:trHeight w:val="499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доходов, %</w:t>
            </w:r>
          </w:p>
        </w:tc>
      </w:tr>
      <w:tr w:rsidR="00B2159E" w:rsidRPr="00A0189B" w:rsidTr="00176677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B2159E" w:rsidRPr="00A0189B" w:rsidTr="00176677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развития – плановые значения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2159E" w:rsidRPr="00A0189B" w:rsidTr="00176677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Отчеты СПбГУ - факт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B2159E" w:rsidRPr="00A0189B" w:rsidTr="00176677">
        <w:trPr>
          <w:trHeight w:val="2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 мониторинга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9E" w:rsidRPr="00A0189B" w:rsidRDefault="00B2159E" w:rsidP="004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14,65</w:t>
            </w:r>
          </w:p>
        </w:tc>
      </w:tr>
    </w:tbl>
    <w:p w:rsidR="00B2159E" w:rsidRPr="00047EF4" w:rsidRDefault="00B2159E" w:rsidP="00B2159E">
      <w:pPr>
        <w:spacing w:after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B2159E" w:rsidRPr="005A4414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B2159E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пояснениям СПбГУ, отклонения фактических значений аналогичных показателей обусловлены различием методологических подходов для их расчета. </w:t>
      </w:r>
    </w:p>
    <w:p w:rsidR="00B2159E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в расчете фактических значений индикатора «</w:t>
      </w:r>
      <w:r w:rsidRPr="003B5949">
        <w:rPr>
          <w:rFonts w:ascii="Times New Roman" w:eastAsia="Calibri" w:hAnsi="Times New Roman" w:cs="Times New Roman"/>
          <w:sz w:val="28"/>
          <w:szCs w:val="28"/>
        </w:rPr>
        <w:t>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доходов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СПбГУ в общем объеме доходов учитывались исключительно поступления от </w:t>
      </w:r>
      <w:r w:rsidRPr="00851943">
        <w:rPr>
          <w:rFonts w:ascii="Times New Roman" w:eastAsia="Calibri" w:hAnsi="Times New Roman" w:cs="Times New Roman"/>
          <w:sz w:val="28"/>
          <w:szCs w:val="28"/>
        </w:rPr>
        <w:t>приносящей доход деятельности, дополненные грантами фондов поддержки науки и научной части государственного задания, и не учитывались субсидии, относящиеся к образовательной части  государственного задания, а также, начиная с 2018 года, поступления от деятельности Медицинской клиники СПбГУ.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59E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Различия в оценке фактических значений индикатора</w:t>
      </w:r>
      <w:r w:rsidRPr="00047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74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47EF4">
        <w:rPr>
          <w:rFonts w:ascii="Times New Roman" w:eastAsia="Calibri" w:hAnsi="Times New Roman" w:cs="Times New Roman"/>
          <w:sz w:val="28"/>
          <w:szCs w:val="28"/>
        </w:rPr>
        <w:t>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доходов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отражены в таблице. </w:t>
      </w:r>
    </w:p>
    <w:tbl>
      <w:tblPr>
        <w:tblStyle w:val="a3"/>
        <w:tblW w:w="9211" w:type="dxa"/>
        <w:tblLayout w:type="fixed"/>
        <w:tblLook w:val="04A0" w:firstRow="1" w:lastRow="0" w:firstColumn="1" w:lastColumn="0" w:noHBand="0" w:noVBand="1"/>
      </w:tblPr>
      <w:tblGrid>
        <w:gridCol w:w="703"/>
        <w:gridCol w:w="1701"/>
        <w:gridCol w:w="1702"/>
        <w:gridCol w:w="1134"/>
        <w:gridCol w:w="1276"/>
        <w:gridCol w:w="1203"/>
        <w:gridCol w:w="1492"/>
      </w:tblGrid>
      <w:tr w:rsidR="00B2159E" w:rsidTr="00176677">
        <w:trPr>
          <w:tblHeader/>
        </w:trPr>
        <w:tc>
          <w:tcPr>
            <w:tcW w:w="703" w:type="dxa"/>
            <w:vMerge w:val="restart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403" w:type="dxa"/>
            <w:gridSpan w:val="2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Доходы, </w:t>
            </w:r>
            <w:r w:rsidRPr="00274914">
              <w:rPr>
                <w:rFonts w:ascii="Times New Roman" w:eastAsia="Calibri" w:hAnsi="Times New Roman" w:cs="Times New Roman"/>
                <w:sz w:val="20"/>
                <w:szCs w:val="20"/>
              </w:rPr>
              <w:t>получаемы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7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счет выполнения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НИР</w:t>
            </w:r>
            <w:r w:rsidRPr="0027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НИОКР, млн. руб.</w:t>
            </w:r>
          </w:p>
        </w:tc>
        <w:tc>
          <w:tcPr>
            <w:tcW w:w="2410" w:type="dxa"/>
            <w:gridSpan w:val="2"/>
          </w:tcPr>
          <w:p w:rsidR="00B2159E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74914">
              <w:rPr>
                <w:rFonts w:ascii="Times New Roman" w:eastAsia="Calibri" w:hAnsi="Times New Roman" w:cs="Times New Roman"/>
                <w:sz w:val="20"/>
                <w:szCs w:val="20"/>
              </w:rPr>
              <w:t>бщ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r w:rsidRPr="0027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 доходов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2695" w:type="dxa"/>
            <w:gridSpan w:val="2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значения индикатора, %</w:t>
            </w:r>
          </w:p>
        </w:tc>
      </w:tr>
      <w:tr w:rsidR="00B2159E" w:rsidTr="00176677">
        <w:trPr>
          <w:tblHeader/>
        </w:trPr>
        <w:tc>
          <w:tcPr>
            <w:tcW w:w="703" w:type="dxa"/>
            <w:vMerge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 расчетов СПбГУ</w:t>
            </w:r>
          </w:p>
        </w:tc>
        <w:tc>
          <w:tcPr>
            <w:tcW w:w="1702" w:type="dxa"/>
            <w:vAlign w:val="center"/>
          </w:tcPr>
          <w:p w:rsidR="00B2159E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 статистики: ВПО-2,</w:t>
            </w:r>
          </w:p>
          <w:p w:rsidR="00B2159E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2-наука, </w:t>
            </w:r>
          </w:p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1-мониторинг</w:t>
            </w:r>
          </w:p>
        </w:tc>
        <w:tc>
          <w:tcPr>
            <w:tcW w:w="1134" w:type="dxa"/>
            <w:vAlign w:val="center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914">
              <w:rPr>
                <w:rFonts w:ascii="Times New Roman" w:eastAsia="Calibri" w:hAnsi="Times New Roman" w:cs="Times New Roman"/>
                <w:sz w:val="20"/>
                <w:szCs w:val="20"/>
              </w:rPr>
              <w:t>данные расчетов СПбГУ</w:t>
            </w:r>
          </w:p>
        </w:tc>
        <w:tc>
          <w:tcPr>
            <w:tcW w:w="1276" w:type="dxa"/>
            <w:vAlign w:val="center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914">
              <w:rPr>
                <w:rFonts w:ascii="Times New Roman" w:eastAsia="Calibri" w:hAnsi="Times New Roman" w:cs="Times New Roman"/>
                <w:sz w:val="20"/>
                <w:szCs w:val="20"/>
              </w:rPr>
              <w:t>данные статистики: ВПО-2</w:t>
            </w:r>
          </w:p>
        </w:tc>
        <w:tc>
          <w:tcPr>
            <w:tcW w:w="1203" w:type="dxa"/>
            <w:vAlign w:val="center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D9E">
              <w:rPr>
                <w:rFonts w:ascii="Times New Roman" w:eastAsia="Calibri" w:hAnsi="Times New Roman" w:cs="Times New Roman"/>
                <w:sz w:val="20"/>
                <w:szCs w:val="20"/>
              </w:rPr>
              <w:t>данные расчетов СПбГУ</w:t>
            </w:r>
          </w:p>
        </w:tc>
        <w:tc>
          <w:tcPr>
            <w:tcW w:w="1492" w:type="dxa"/>
            <w:vAlign w:val="center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 мониторинга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832,3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832,3</w:t>
            </w:r>
          </w:p>
        </w:tc>
        <w:tc>
          <w:tcPr>
            <w:tcW w:w="1134" w:type="dxa"/>
            <w:shd w:val="clear" w:color="auto" w:fill="auto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7782,4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10,7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7048,3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11357,4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1160,2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1160,2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8475,2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15210,7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1349,4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1349,4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9888,0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13079,6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1617,4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1617,4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10240,4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12846,1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2012,3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2012,3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12214,5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12350,3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16,3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1882,3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1882,3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12179,9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12296,5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1945,7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1945,7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8705,8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12168,3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2443,7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2443,7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14332,4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17156,1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14,2</w:t>
            </w:r>
          </w:p>
        </w:tc>
      </w:tr>
      <w:tr w:rsidR="00B2159E" w:rsidTr="00176677">
        <w:tc>
          <w:tcPr>
            <w:tcW w:w="703" w:type="dxa"/>
          </w:tcPr>
          <w:p w:rsidR="00B2159E" w:rsidRPr="00FB3236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3242,1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3242,1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13998,5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18746,5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17,3</w:t>
            </w:r>
          </w:p>
        </w:tc>
      </w:tr>
      <w:tr w:rsidR="00B2159E" w:rsidTr="00176677">
        <w:tc>
          <w:tcPr>
            <w:tcW w:w="703" w:type="dxa"/>
          </w:tcPr>
          <w:p w:rsidR="00B2159E" w:rsidRDefault="00B2159E" w:rsidP="004E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2927,7</w:t>
            </w:r>
          </w:p>
        </w:tc>
        <w:tc>
          <w:tcPr>
            <w:tcW w:w="170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2927,7</w:t>
            </w:r>
          </w:p>
        </w:tc>
        <w:tc>
          <w:tcPr>
            <w:tcW w:w="1134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11583,2</w:t>
            </w:r>
          </w:p>
        </w:tc>
        <w:tc>
          <w:tcPr>
            <w:tcW w:w="1276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19980,0</w:t>
            </w:r>
          </w:p>
        </w:tc>
        <w:tc>
          <w:tcPr>
            <w:tcW w:w="1203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492" w:type="dxa"/>
          </w:tcPr>
          <w:p w:rsidR="00B2159E" w:rsidRPr="00FB3236" w:rsidRDefault="00B2159E" w:rsidP="004E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</w:t>
            </w:r>
          </w:p>
        </w:tc>
      </w:tr>
    </w:tbl>
    <w:p w:rsidR="00B2159E" w:rsidRPr="00FA2CC6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B2159E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Аналогичные отличия установлены в расчетах фактического значения индикатора «</w:t>
      </w:r>
      <w:r w:rsidRPr="00404C22">
        <w:rPr>
          <w:rFonts w:ascii="Times New Roman" w:eastAsia="Calibri" w:hAnsi="Times New Roman" w:cs="Times New Roman"/>
          <w:sz w:val="28"/>
          <w:szCs w:val="28"/>
        </w:rPr>
        <w:t>Доля доходов от реализации объектов интеллектуальной собственности в общем объеме средств от приносящей доход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2159E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5B5">
        <w:rPr>
          <w:rFonts w:ascii="Times New Roman" w:eastAsia="Calibri" w:hAnsi="Times New Roman" w:cs="Times New Roman"/>
          <w:sz w:val="28"/>
          <w:szCs w:val="28"/>
        </w:rPr>
        <w:t xml:space="preserve">При расчете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фактических </w:t>
      </w:r>
      <w:r w:rsidRPr="004665B5">
        <w:rPr>
          <w:rFonts w:ascii="Times New Roman" w:eastAsia="Calibri" w:hAnsi="Times New Roman" w:cs="Times New Roman"/>
          <w:sz w:val="28"/>
          <w:szCs w:val="28"/>
        </w:rPr>
        <w:t xml:space="preserve">значений данного индикатора СПбГУ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общем объеме доходов не </w:t>
      </w:r>
      <w:r w:rsidRPr="004665B5">
        <w:rPr>
          <w:rFonts w:ascii="Times New Roman" w:eastAsia="Calibri" w:hAnsi="Times New Roman" w:cs="Times New Roman"/>
          <w:sz w:val="28"/>
          <w:szCs w:val="28"/>
        </w:rPr>
        <w:t>учитывались поступления от деятельности Медицинско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66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клиники, но в составе доходов </w:t>
      </w:r>
      <w:r w:rsidRPr="00FA2CC6">
        <w:rPr>
          <w:rFonts w:ascii="Times New Roman" w:eastAsia="Calibri" w:hAnsi="Times New Roman" w:cs="Times New Roman"/>
          <w:sz w:val="28"/>
          <w:szCs w:val="28"/>
        </w:rPr>
        <w:t xml:space="preserve">от реализации объектов интеллектуальной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учитывались доходы </w:t>
      </w:r>
      <w:r w:rsidRPr="004665B5">
        <w:rPr>
          <w:rFonts w:ascii="Times New Roman" w:eastAsia="Calibri" w:hAnsi="Times New Roman" w:cs="Times New Roman"/>
          <w:sz w:val="28"/>
          <w:szCs w:val="28"/>
        </w:rPr>
        <w:t xml:space="preserve">от оказания образовательных услуг по реализации программ </w:t>
      </w:r>
      <w:r>
        <w:rPr>
          <w:rFonts w:ascii="Times New Roman" w:eastAsia="Calibri" w:hAnsi="Times New Roman" w:cs="Times New Roman"/>
          <w:sz w:val="28"/>
          <w:szCs w:val="28"/>
        </w:rPr>
        <w:t>ДПО</w:t>
      </w:r>
      <w:r w:rsidRPr="004665B5">
        <w:rPr>
          <w:rFonts w:ascii="Times New Roman" w:eastAsia="Calibri" w:hAnsi="Times New Roman" w:cs="Times New Roman"/>
          <w:sz w:val="28"/>
          <w:szCs w:val="28"/>
        </w:rPr>
        <w:t>, которые не являются объектами интеллектуальной собственности (исключительные права на программы ДПО не зарегистрированы, в бухгалтерском учете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отчетности</w:t>
      </w:r>
      <w:r w:rsidRPr="004665B5">
        <w:rPr>
          <w:rFonts w:ascii="Times New Roman" w:eastAsia="Calibri" w:hAnsi="Times New Roman" w:cs="Times New Roman"/>
          <w:sz w:val="28"/>
          <w:szCs w:val="28"/>
        </w:rPr>
        <w:t xml:space="preserve"> не отражены). </w:t>
      </w:r>
    </w:p>
    <w:p w:rsidR="00B2159E" w:rsidRPr="004665B5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5B5">
        <w:rPr>
          <w:rFonts w:ascii="Times New Roman" w:eastAsia="Calibri" w:hAnsi="Times New Roman" w:cs="Times New Roman"/>
          <w:sz w:val="28"/>
          <w:szCs w:val="28"/>
        </w:rPr>
        <w:t xml:space="preserve">Различия в оценке фактических значений индикатора отражены в таблице. </w:t>
      </w:r>
    </w:p>
    <w:tbl>
      <w:tblPr>
        <w:tblStyle w:val="a3"/>
        <w:tblW w:w="9362" w:type="dxa"/>
        <w:tblLayout w:type="fixed"/>
        <w:tblLook w:val="04A0" w:firstRow="1" w:lastRow="0" w:firstColumn="1" w:lastColumn="0" w:noHBand="0" w:noVBand="1"/>
      </w:tblPr>
      <w:tblGrid>
        <w:gridCol w:w="702"/>
        <w:gridCol w:w="1278"/>
        <w:gridCol w:w="1561"/>
        <w:gridCol w:w="9"/>
        <w:gridCol w:w="1522"/>
        <w:gridCol w:w="1588"/>
        <w:gridCol w:w="9"/>
        <w:gridCol w:w="959"/>
        <w:gridCol w:w="1725"/>
        <w:gridCol w:w="9"/>
      </w:tblGrid>
      <w:tr w:rsidR="00B2159E" w:rsidRPr="00FB3236" w:rsidTr="00176677">
        <w:tc>
          <w:tcPr>
            <w:tcW w:w="702" w:type="dxa"/>
            <w:vMerge w:val="restart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48" w:type="dxa"/>
            <w:gridSpan w:val="3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реализации объектов интеллектуальной собственности (данные СПбГУ), тыс. руб.</w:t>
            </w:r>
          </w:p>
        </w:tc>
        <w:tc>
          <w:tcPr>
            <w:tcW w:w="3119" w:type="dxa"/>
            <w:gridSpan w:val="3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объем средств от приносящей доход деятельности, тыс. руб.</w:t>
            </w:r>
          </w:p>
        </w:tc>
        <w:tc>
          <w:tcPr>
            <w:tcW w:w="2693" w:type="dxa"/>
            <w:gridSpan w:val="3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значения индикатора, %</w:t>
            </w:r>
          </w:p>
        </w:tc>
      </w:tr>
      <w:tr w:rsidR="00B2159E" w:rsidRPr="00FB3236" w:rsidTr="00176677">
        <w:trPr>
          <w:gridAfter w:val="1"/>
          <w:wAfter w:w="9" w:type="dxa"/>
          <w:trHeight w:val="690"/>
        </w:trPr>
        <w:tc>
          <w:tcPr>
            <w:tcW w:w="702" w:type="dxa"/>
            <w:vMerge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в т.ч. поступления от реализации программ ДПО</w:t>
            </w:r>
          </w:p>
        </w:tc>
        <w:tc>
          <w:tcPr>
            <w:tcW w:w="1531" w:type="dxa"/>
            <w:gridSpan w:val="2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данные СПбГУ</w:t>
            </w:r>
          </w:p>
        </w:tc>
        <w:tc>
          <w:tcPr>
            <w:tcW w:w="1588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данные ф.0503737 (КФО-2)</w:t>
            </w:r>
          </w:p>
        </w:tc>
        <w:tc>
          <w:tcPr>
            <w:tcW w:w="968" w:type="dxa"/>
            <w:gridSpan w:val="2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данные СПбГУ</w:t>
            </w:r>
          </w:p>
        </w:tc>
        <w:tc>
          <w:tcPr>
            <w:tcW w:w="1725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данные контрольного мероприятия</w:t>
            </w:r>
          </w:p>
        </w:tc>
      </w:tr>
      <w:tr w:rsidR="00B2159E" w:rsidRPr="00FB3236" w:rsidTr="00176677">
        <w:trPr>
          <w:gridAfter w:val="1"/>
          <w:wAfter w:w="9" w:type="dxa"/>
          <w:trHeight w:val="227"/>
        </w:trPr>
        <w:tc>
          <w:tcPr>
            <w:tcW w:w="702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gridSpan w:val="2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  <w:gridSpan w:val="2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5" w:type="dxa"/>
            <w:vAlign w:val="center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32 800,0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32 700,0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2 143 121,5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2 531 016,0 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0,004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54 200,0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54 166,0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2 896 813,8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2 614 096,0 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0,001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129 751,1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129 751,1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3 318 943,8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3 666 012,9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0,000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98 878,1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98 689,4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3 167 415,8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3 511 751,1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0,005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187 700,0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187 690,9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3 422 521,4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3 510 610,4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0,0003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167 080,8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164 451,8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4 032 517,2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4 845 446,5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0,054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167 104,5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165 676,1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3 726 583,7 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5 814 064,1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0,025</w:t>
            </w:r>
          </w:p>
        </w:tc>
      </w:tr>
      <w:tr w:rsidR="00B2159E" w:rsidRPr="00FB3236" w:rsidTr="00176677">
        <w:trPr>
          <w:gridAfter w:val="1"/>
          <w:wAfter w:w="9" w:type="dxa"/>
        </w:trPr>
        <w:tc>
          <w:tcPr>
            <w:tcW w:w="702" w:type="dxa"/>
          </w:tcPr>
          <w:p w:rsidR="00B2159E" w:rsidRPr="00CA5364" w:rsidRDefault="00B2159E" w:rsidP="001766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184 298,3</w:t>
            </w:r>
          </w:p>
        </w:tc>
        <w:tc>
          <w:tcPr>
            <w:tcW w:w="1561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181 081,6</w:t>
            </w:r>
          </w:p>
        </w:tc>
        <w:tc>
          <w:tcPr>
            <w:tcW w:w="1531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3 641 228,4</w:t>
            </w:r>
          </w:p>
        </w:tc>
        <w:tc>
          <w:tcPr>
            <w:tcW w:w="1588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5 988 407,1</w:t>
            </w:r>
          </w:p>
        </w:tc>
        <w:tc>
          <w:tcPr>
            <w:tcW w:w="968" w:type="dxa"/>
            <w:gridSpan w:val="2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725" w:type="dxa"/>
          </w:tcPr>
          <w:p w:rsidR="00B2159E" w:rsidRPr="00CA5364" w:rsidRDefault="00B2159E" w:rsidP="00176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364">
              <w:rPr>
                <w:rFonts w:ascii="Times New Roman" w:eastAsia="Calibri" w:hAnsi="Times New Roman" w:cs="Times New Roman"/>
                <w:sz w:val="20"/>
                <w:szCs w:val="20"/>
              </w:rPr>
              <w:t>0,054</w:t>
            </w:r>
          </w:p>
        </w:tc>
      </w:tr>
    </w:tbl>
    <w:p w:rsidR="00B2159E" w:rsidRPr="00415663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B2159E" w:rsidRDefault="00B2159E" w:rsidP="00B215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используемая СПбГУ методология расчета фактических значений целевых индикаторов </w:t>
      </w:r>
      <w:r w:rsidRPr="00FE70D1">
        <w:rPr>
          <w:rFonts w:ascii="Times New Roman" w:eastAsia="Calibri" w:hAnsi="Times New Roman" w:cs="Times New Roman"/>
          <w:sz w:val="28"/>
          <w:szCs w:val="28"/>
        </w:rPr>
        <w:t xml:space="preserve">«Доля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</w:t>
      </w:r>
      <w:r w:rsidRPr="00FE70D1">
        <w:rPr>
          <w:rFonts w:ascii="Times New Roman" w:eastAsia="Calibri" w:hAnsi="Times New Roman" w:cs="Times New Roman"/>
          <w:sz w:val="28"/>
          <w:szCs w:val="28"/>
        </w:rPr>
        <w:lastRenderedPageBreak/>
        <w:t>доходов»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E70D1">
        <w:rPr>
          <w:rFonts w:ascii="Times New Roman" w:eastAsia="Calibri" w:hAnsi="Times New Roman" w:cs="Times New Roman"/>
          <w:sz w:val="28"/>
          <w:szCs w:val="28"/>
        </w:rPr>
        <w:t>«Доля доходов от реализации объектов интеллектуальной собственности в общем объеме средств от приносящей доход деятельности»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обеспечивает их однозначное понимание. При этом при внесении изменений в Программу развития соответствующие корректировки в наименования целевых индикаторов с целью устранения противоречий не вносились. </w:t>
      </w:r>
    </w:p>
    <w:p w:rsidR="00C50317" w:rsidRDefault="00C50317"/>
    <w:sectPr w:rsidR="00C50317" w:rsidSect="001047F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98" w:rsidRDefault="00456F98" w:rsidP="001047FE">
      <w:pPr>
        <w:spacing w:after="0" w:line="240" w:lineRule="auto"/>
      </w:pPr>
      <w:r>
        <w:separator/>
      </w:r>
    </w:p>
  </w:endnote>
  <w:endnote w:type="continuationSeparator" w:id="0">
    <w:p w:rsidR="00456F98" w:rsidRDefault="00456F98" w:rsidP="0010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98" w:rsidRDefault="00456F98" w:rsidP="001047FE">
      <w:pPr>
        <w:spacing w:after="0" w:line="240" w:lineRule="auto"/>
      </w:pPr>
      <w:r>
        <w:separator/>
      </w:r>
    </w:p>
  </w:footnote>
  <w:footnote w:type="continuationSeparator" w:id="0">
    <w:p w:rsidR="00456F98" w:rsidRDefault="00456F98" w:rsidP="0010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214005"/>
      <w:docPartObj>
        <w:docPartGallery w:val="Page Numbers (Top of Page)"/>
        <w:docPartUnique/>
      </w:docPartObj>
    </w:sdtPr>
    <w:sdtEndPr/>
    <w:sdtContent>
      <w:p w:rsidR="001047FE" w:rsidRDefault="001047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D66">
          <w:rPr>
            <w:noProof/>
          </w:rPr>
          <w:t>3</w:t>
        </w:r>
        <w:r>
          <w:fldChar w:fldCharType="end"/>
        </w:r>
      </w:p>
    </w:sdtContent>
  </w:sdt>
  <w:p w:rsidR="001047FE" w:rsidRDefault="001047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5"/>
    <w:rsid w:val="001047FE"/>
    <w:rsid w:val="00176677"/>
    <w:rsid w:val="003B6C5A"/>
    <w:rsid w:val="00456F98"/>
    <w:rsid w:val="00A70D66"/>
    <w:rsid w:val="00B2159E"/>
    <w:rsid w:val="00C50317"/>
    <w:rsid w:val="00C705D5"/>
    <w:rsid w:val="00C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1576"/>
  <w15:chartTrackingRefBased/>
  <w15:docId w15:val="{66AD347F-0C89-481A-B795-216489B9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9E"/>
    <w:pPr>
      <w:spacing w:after="200" w:line="276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7FE"/>
    <w:rPr>
      <w:rFonts w:ascii="Cambria" w:eastAsia="Cambria" w:hAnsi="Cambria" w:cs="Cambr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7FE"/>
    <w:rPr>
      <w:rFonts w:ascii="Cambria" w:eastAsia="Cambria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2022-01-24T11:24:00Z</dcterms:created>
  <dcterms:modified xsi:type="dcterms:W3CDTF">2022-02-20T18:50:00Z</dcterms:modified>
</cp:coreProperties>
</file>